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400" w:type="pct"/>
        <w:tblInd w:w="-318" w:type="dxa"/>
        <w:tblLook w:val="01E0" w:firstRow="1" w:lastRow="1" w:firstColumn="1" w:lastColumn="1" w:noHBand="0" w:noVBand="0"/>
      </w:tblPr>
      <w:tblGrid>
        <w:gridCol w:w="6673"/>
        <w:gridCol w:w="9065"/>
      </w:tblGrid>
      <w:tr w:rsidR="005467B3" w:rsidRPr="009E080F" w14:paraId="65218E54" w14:textId="77777777" w:rsidTr="005467B3">
        <w:tc>
          <w:tcPr>
            <w:tcW w:w="2120" w:type="pct"/>
            <w:hideMark/>
          </w:tcPr>
          <w:p w14:paraId="24E03BEB" w14:textId="77777777" w:rsidR="005467B3" w:rsidRPr="009E080F" w:rsidRDefault="005467B3" w:rsidP="0097408B">
            <w:pPr>
              <w:jc w:val="center"/>
              <w:rPr>
                <w:rFonts w:ascii="Times New Roman" w:eastAsia="Yu Gothic" w:hAnsi="Times New Roman" w:cs="Times New Roman"/>
                <w:color w:val="auto"/>
                <w:lang w:val="en-US"/>
              </w:rPr>
            </w:pPr>
            <w:bookmarkStart w:id="0" w:name="_GoBack"/>
            <w:bookmarkEnd w:id="0"/>
            <w:r w:rsidRPr="009E080F">
              <w:rPr>
                <w:rFonts w:ascii="Times New Roman" w:eastAsia="Yu Gothic" w:hAnsi="Times New Roman" w:cs="Times New Roman"/>
                <w:color w:val="auto"/>
                <w:lang w:val="en-US"/>
              </w:rPr>
              <w:t>UBND THÀNH PHỐ HÀ NỘI</w:t>
            </w:r>
          </w:p>
          <w:p w14:paraId="49677485" w14:textId="77777777" w:rsidR="005467B3" w:rsidRPr="009E080F" w:rsidRDefault="005467B3" w:rsidP="0097408B">
            <w:pPr>
              <w:jc w:val="center"/>
              <w:rPr>
                <w:rFonts w:ascii="Times New Roman" w:eastAsia="Yu Gothic" w:hAnsi="Times New Roman" w:cs="Times New Roman"/>
                <w:b/>
                <w:color w:val="auto"/>
              </w:rPr>
            </w:pPr>
            <w:r w:rsidRPr="009E080F">
              <w:rPr>
                <w:rFonts w:ascii="Times New Roman" w:eastAsia="Yu Gothic" w:hAnsi="Times New Roman" w:cs="Times New Roman"/>
                <w:b/>
                <w:noProof/>
                <w:color w:val="auto"/>
                <w:lang w:val="en-US" w:eastAsia="en-US"/>
              </w:rPr>
              <mc:AlternateContent>
                <mc:Choice Requires="wps">
                  <w:drawing>
                    <wp:anchor distT="0" distB="0" distL="114300" distR="114300" simplePos="0" relativeHeight="251656192" behindDoc="0" locked="0" layoutInCell="1" allowOverlap="1" wp14:anchorId="52461AC5" wp14:editId="667DDE84">
                      <wp:simplePos x="0" y="0"/>
                      <wp:positionH relativeFrom="column">
                        <wp:posOffset>1226185</wp:posOffset>
                      </wp:positionH>
                      <wp:positionV relativeFrom="paragraph">
                        <wp:posOffset>252095</wp:posOffset>
                      </wp:positionV>
                      <wp:extent cx="17240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17240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27028D6" id="Straight Connector 1"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96.55pt,19.85pt" to="232.3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" strokecolor="black [3213]"/>
                  </w:pict>
                </mc:Fallback>
              </mc:AlternateContent>
            </w:r>
            <w:r w:rsidRPr="009E080F">
              <w:rPr>
                <w:rFonts w:ascii="Times New Roman" w:eastAsia="Yu Gothic" w:hAnsi="Times New Roman" w:cs="Times New Roman"/>
                <w:b/>
                <w:color w:val="auto"/>
                <w:lang w:val="en-US"/>
              </w:rPr>
              <w:t>SỞ KHOA HỌC VÀ CÔNG NGHỆ</w:t>
            </w:r>
            <w:r w:rsidRPr="009E080F">
              <w:rPr>
                <w:rFonts w:ascii="Times New Roman" w:eastAsia="Yu Gothic" w:hAnsi="Times New Roman" w:cs="Times New Roman"/>
                <w:b/>
                <w:color w:val="auto"/>
              </w:rPr>
              <w:br/>
            </w:r>
          </w:p>
        </w:tc>
        <w:tc>
          <w:tcPr>
            <w:tcW w:w="2880" w:type="pct"/>
            <w:hideMark/>
          </w:tcPr>
          <w:p w14:paraId="20EDFD77" w14:textId="77777777" w:rsidR="005467B3" w:rsidRPr="009E080F" w:rsidRDefault="005467B3" w:rsidP="0097408B">
            <w:pPr>
              <w:jc w:val="center"/>
              <w:rPr>
                <w:rFonts w:ascii="Times New Roman" w:eastAsia="Yu Gothic" w:hAnsi="Times New Roman" w:cs="Times New Roman"/>
                <w:b/>
                <w:color w:val="auto"/>
              </w:rPr>
            </w:pPr>
            <w:r w:rsidRPr="009E080F">
              <w:rPr>
                <w:rFonts w:ascii="Times New Roman" w:eastAsia="Yu Gothic" w:hAnsi="Times New Roman" w:cs="Times New Roman"/>
                <w:b/>
                <w:noProof/>
                <w:color w:val="auto"/>
                <w:lang w:val="en-US" w:eastAsia="en-US"/>
              </w:rPr>
              <mc:AlternateContent>
                <mc:Choice Requires="wps">
                  <w:drawing>
                    <wp:anchor distT="0" distB="0" distL="114300" distR="114300" simplePos="0" relativeHeight="251660288" behindDoc="0" locked="0" layoutInCell="1" allowOverlap="1" wp14:anchorId="05CE5DD3" wp14:editId="58F22265">
                      <wp:simplePos x="0" y="0"/>
                      <wp:positionH relativeFrom="column">
                        <wp:posOffset>1907540</wp:posOffset>
                      </wp:positionH>
                      <wp:positionV relativeFrom="paragraph">
                        <wp:posOffset>451485</wp:posOffset>
                      </wp:positionV>
                      <wp:extent cx="19240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924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4DE03C5"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0.2pt,35.55pt" to="301.7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" strokecolor="black [3213]"/>
                  </w:pict>
                </mc:Fallback>
              </mc:AlternateContent>
            </w:r>
            <w:r w:rsidRPr="009E080F">
              <w:rPr>
                <w:rFonts w:ascii="Times New Roman" w:eastAsia="Yu Gothic" w:hAnsi="Times New Roman" w:cs="Times New Roman"/>
                <w:b/>
                <w:color w:val="auto"/>
              </w:rPr>
              <w:t>CỘNG HÒA XÃ HỘI CHỦ NGHĨA VIỆT NAM</w:t>
            </w:r>
            <w:r w:rsidRPr="009E080F">
              <w:rPr>
                <w:rFonts w:ascii="Times New Roman" w:eastAsia="Yu Gothic" w:hAnsi="Times New Roman" w:cs="Times New Roman"/>
                <w:b/>
                <w:color w:val="auto"/>
              </w:rPr>
              <w:br/>
              <w:t xml:space="preserve">Độc lập - Tự do - Hạnh phúc </w:t>
            </w:r>
            <w:r w:rsidRPr="009E080F">
              <w:rPr>
                <w:rFonts w:ascii="Times New Roman" w:eastAsia="Yu Gothic" w:hAnsi="Times New Roman" w:cs="Times New Roman"/>
                <w:b/>
                <w:color w:val="auto"/>
              </w:rPr>
              <w:br/>
            </w:r>
          </w:p>
        </w:tc>
      </w:tr>
      <w:tr w:rsidR="005467B3" w:rsidRPr="009E080F" w14:paraId="1283556D" w14:textId="77777777" w:rsidTr="005467B3">
        <w:tc>
          <w:tcPr>
            <w:tcW w:w="2120" w:type="pct"/>
            <w:hideMark/>
          </w:tcPr>
          <w:p w14:paraId="535E0D06" w14:textId="77777777" w:rsidR="005467B3" w:rsidRPr="009E080F" w:rsidRDefault="005467B3" w:rsidP="0097408B">
            <w:pPr>
              <w:jc w:val="center"/>
              <w:rPr>
                <w:rFonts w:ascii="Times New Roman" w:eastAsia="Yu Gothic" w:hAnsi="Times New Roman" w:cs="Times New Roman"/>
                <w:color w:val="auto"/>
                <w:lang w:val="en-US"/>
              </w:rPr>
            </w:pPr>
          </w:p>
        </w:tc>
        <w:tc>
          <w:tcPr>
            <w:tcW w:w="2880" w:type="pct"/>
            <w:hideMark/>
          </w:tcPr>
          <w:p w14:paraId="5A267738" w14:textId="77777777" w:rsidR="00CA0685" w:rsidRPr="009E080F" w:rsidRDefault="00CA0685" w:rsidP="00BB05EA">
            <w:pPr>
              <w:jc w:val="center"/>
              <w:rPr>
                <w:rFonts w:ascii="Times New Roman" w:eastAsia="Yu Gothic" w:hAnsi="Times New Roman" w:cs="Times New Roman"/>
                <w:i/>
                <w:iCs/>
                <w:color w:val="auto"/>
              </w:rPr>
            </w:pPr>
          </w:p>
          <w:p w14:paraId="10B88998" w14:textId="7C34BCA1" w:rsidR="005467B3" w:rsidRPr="009E080F" w:rsidRDefault="005467B3" w:rsidP="00BB05EA">
            <w:pPr>
              <w:jc w:val="center"/>
              <w:rPr>
                <w:rFonts w:ascii="Times New Roman" w:eastAsia="Yu Gothic" w:hAnsi="Times New Roman" w:cs="Times New Roman"/>
                <w:i/>
                <w:color w:val="auto"/>
                <w:lang w:val="en-US"/>
              </w:rPr>
            </w:pPr>
            <w:r w:rsidRPr="009E080F">
              <w:rPr>
                <w:rFonts w:ascii="Times New Roman" w:eastAsia="Yu Gothic" w:hAnsi="Times New Roman" w:cs="Times New Roman"/>
                <w:i/>
                <w:iCs/>
                <w:color w:val="auto"/>
              </w:rPr>
              <w:t xml:space="preserve">Hà Nội, ngày </w:t>
            </w:r>
            <w:r w:rsidR="002C4F49" w:rsidRPr="009E080F">
              <w:rPr>
                <w:rFonts w:ascii="Times New Roman" w:eastAsia="Yu Gothic" w:hAnsi="Times New Roman" w:cs="Times New Roman"/>
                <w:i/>
                <w:iCs/>
                <w:color w:val="auto"/>
                <w:lang w:val="en-US"/>
              </w:rPr>
              <w:t xml:space="preserve">       </w:t>
            </w:r>
            <w:r w:rsidRPr="009E080F">
              <w:rPr>
                <w:rFonts w:ascii="Times New Roman" w:eastAsia="Yu Gothic" w:hAnsi="Times New Roman" w:cs="Times New Roman"/>
                <w:i/>
                <w:iCs/>
                <w:color w:val="auto"/>
              </w:rPr>
              <w:t xml:space="preserve"> tháng </w:t>
            </w:r>
            <w:r w:rsidR="00BB05EA" w:rsidRPr="009E080F">
              <w:rPr>
                <w:rFonts w:ascii="Times New Roman" w:eastAsia="Yu Gothic" w:hAnsi="Times New Roman" w:cs="Times New Roman"/>
                <w:i/>
                <w:iCs/>
                <w:color w:val="auto"/>
                <w:lang w:val="en-US"/>
              </w:rPr>
              <w:t xml:space="preserve"> </w:t>
            </w:r>
            <w:r w:rsidR="0085148F" w:rsidRPr="009E080F">
              <w:rPr>
                <w:rFonts w:ascii="Times New Roman" w:eastAsia="Yu Gothic" w:hAnsi="Times New Roman" w:cs="Times New Roman"/>
                <w:i/>
                <w:iCs/>
                <w:color w:val="auto"/>
                <w:lang w:val="en-US"/>
              </w:rPr>
              <w:t>0</w:t>
            </w:r>
            <w:r w:rsidR="002C4F49" w:rsidRPr="009E080F">
              <w:rPr>
                <w:rFonts w:ascii="Times New Roman" w:eastAsia="Yu Gothic" w:hAnsi="Times New Roman" w:cs="Times New Roman"/>
                <w:i/>
                <w:iCs/>
                <w:color w:val="auto"/>
                <w:lang w:val="en-US"/>
              </w:rPr>
              <w:t>2</w:t>
            </w:r>
            <w:r w:rsidR="00BB05EA" w:rsidRPr="009E080F">
              <w:rPr>
                <w:rFonts w:ascii="Times New Roman" w:eastAsia="Yu Gothic" w:hAnsi="Times New Roman" w:cs="Times New Roman"/>
                <w:i/>
                <w:iCs/>
                <w:color w:val="auto"/>
                <w:lang w:val="en-US"/>
              </w:rPr>
              <w:t xml:space="preserve"> </w:t>
            </w:r>
            <w:r w:rsidRPr="009E080F">
              <w:rPr>
                <w:rFonts w:ascii="Times New Roman" w:eastAsia="Yu Gothic" w:hAnsi="Times New Roman" w:cs="Times New Roman"/>
                <w:i/>
                <w:iCs/>
                <w:color w:val="auto"/>
              </w:rPr>
              <w:t xml:space="preserve">năm </w:t>
            </w:r>
            <w:r w:rsidRPr="009E080F">
              <w:rPr>
                <w:rFonts w:ascii="Times New Roman" w:eastAsia="Yu Gothic" w:hAnsi="Times New Roman" w:cs="Times New Roman"/>
                <w:i/>
                <w:iCs/>
                <w:color w:val="auto"/>
                <w:lang w:val="en-US"/>
              </w:rPr>
              <w:t>202</w:t>
            </w:r>
            <w:r w:rsidR="0085148F" w:rsidRPr="009E080F">
              <w:rPr>
                <w:rFonts w:ascii="Times New Roman" w:eastAsia="Yu Gothic" w:hAnsi="Times New Roman" w:cs="Times New Roman"/>
                <w:i/>
                <w:iCs/>
                <w:color w:val="auto"/>
                <w:lang w:val="en-US"/>
              </w:rPr>
              <w:t>6</w:t>
            </w:r>
          </w:p>
        </w:tc>
      </w:tr>
    </w:tbl>
    <w:p w14:paraId="5370FBD5" w14:textId="77777777" w:rsidR="005467B3" w:rsidRPr="009E080F" w:rsidRDefault="005467B3" w:rsidP="0097408B">
      <w:pPr>
        <w:spacing w:before="120"/>
        <w:rPr>
          <w:rFonts w:ascii="Times New Roman" w:eastAsia="Yu Gothic" w:hAnsi="Times New Roman" w:cs="Times New Roman"/>
          <w:b/>
          <w:bCs/>
          <w:color w:val="auto"/>
          <w:lang w:val="en-US"/>
        </w:rPr>
      </w:pPr>
    </w:p>
    <w:p w14:paraId="3079EDED" w14:textId="4AFA4D00" w:rsidR="00BB05EA" w:rsidRPr="009E080F" w:rsidRDefault="00BB05EA" w:rsidP="009919F1">
      <w:pPr>
        <w:spacing w:before="120"/>
        <w:jc w:val="center"/>
        <w:rPr>
          <w:rFonts w:ascii="Times New Roman" w:hAnsi="Times New Roman" w:cs="Times New Roman"/>
          <w:b/>
          <w:bCs/>
          <w:color w:val="auto"/>
        </w:rPr>
      </w:pPr>
      <w:r w:rsidRPr="009E080F">
        <w:rPr>
          <w:rFonts w:ascii="Times New Roman" w:hAnsi="Times New Roman" w:cs="Times New Roman"/>
          <w:b/>
          <w:bCs/>
          <w:color w:val="auto"/>
        </w:rPr>
        <w:t>BẢN SO SÁNH, THUYẾT MINH DỰ THẢO</w:t>
      </w:r>
      <w:r w:rsidRPr="009E080F">
        <w:rPr>
          <w:rFonts w:ascii="Times New Roman" w:hAnsi="Times New Roman" w:cs="Times New Roman"/>
          <w:b/>
          <w:bCs/>
          <w:color w:val="auto"/>
          <w:lang w:val="en-US"/>
        </w:rPr>
        <w:t xml:space="preserve"> </w:t>
      </w:r>
      <w:r w:rsidR="002C4F49" w:rsidRPr="009E080F">
        <w:rPr>
          <w:rFonts w:ascii="Times New Roman" w:hAnsi="Times New Roman" w:cs="Times New Roman"/>
          <w:b/>
          <w:bCs/>
          <w:color w:val="auto"/>
          <w:lang w:val="en-US"/>
        </w:rPr>
        <w:t>NGHỊ QUYẾT</w:t>
      </w:r>
      <w:r w:rsidRPr="009E080F">
        <w:rPr>
          <w:rFonts w:ascii="Times New Roman" w:hAnsi="Times New Roman" w:cs="Times New Roman"/>
          <w:b/>
          <w:bCs/>
          <w:color w:val="auto"/>
          <w:lang w:val="en-US"/>
        </w:rPr>
        <w:t xml:space="preserve"> CỦA </w:t>
      </w:r>
      <w:r w:rsidR="002C4F49" w:rsidRPr="009E080F">
        <w:rPr>
          <w:rFonts w:ascii="Times New Roman" w:hAnsi="Times New Roman" w:cs="Times New Roman"/>
          <w:b/>
          <w:bCs/>
          <w:color w:val="auto"/>
          <w:lang w:val="en-US"/>
        </w:rPr>
        <w:t>HĐ</w:t>
      </w:r>
      <w:r w:rsidRPr="009E080F">
        <w:rPr>
          <w:rFonts w:ascii="Times New Roman" w:hAnsi="Times New Roman" w:cs="Times New Roman"/>
          <w:b/>
          <w:bCs/>
          <w:color w:val="auto"/>
          <w:lang w:val="en-US"/>
        </w:rPr>
        <w:t xml:space="preserve">ND THÀNH PHỐ </w:t>
      </w:r>
      <w:r w:rsidR="002C4F49" w:rsidRPr="009E080F">
        <w:rPr>
          <w:rFonts w:ascii="Times New Roman" w:hAnsi="Times New Roman" w:cs="Times New Roman"/>
          <w:b/>
          <w:bCs/>
          <w:color w:val="auto"/>
          <w:lang w:val="en-US"/>
        </w:rPr>
        <w:t xml:space="preserve">QUY ĐỊNH </w:t>
      </w:r>
      <w:r w:rsidR="009919F1" w:rsidRPr="009E080F">
        <w:rPr>
          <w:rFonts w:ascii="Times New Roman" w:hAnsi="Times New Roman" w:cs="Times New Roman"/>
          <w:b/>
          <w:bCs/>
          <w:color w:val="auto"/>
          <w:lang w:val="en-US"/>
        </w:rPr>
        <w:t>NỘI DUNG VÀ MỨC CHI QUẢN LÝ HOẠT ĐỘNG KHOA HỌC, CÔNG NGHỆ VÀ ĐỔI MỚI SÁNG TẠO</w:t>
      </w:r>
      <w:r w:rsidRPr="009E080F">
        <w:rPr>
          <w:rFonts w:ascii="Times New Roman" w:hAnsi="Times New Roman" w:cs="Times New Roman"/>
          <w:b/>
          <w:bCs/>
          <w:color w:val="auto"/>
          <w:lang w:val="en-US"/>
        </w:rPr>
        <w:t xml:space="preserve"> </w:t>
      </w:r>
      <w:r w:rsidRPr="009E080F">
        <w:rPr>
          <w:rFonts w:ascii="Times New Roman" w:hAnsi="Times New Roman" w:cs="Times New Roman"/>
          <w:b/>
          <w:bCs/>
          <w:color w:val="auto"/>
        </w:rPr>
        <w:t xml:space="preserve">VỚI </w:t>
      </w:r>
      <w:r w:rsidR="00227384" w:rsidRPr="009E080F">
        <w:rPr>
          <w:rFonts w:ascii="Times New Roman" w:hAnsi="Times New Roman" w:cs="Times New Roman"/>
          <w:b/>
          <w:bCs/>
          <w:color w:val="auto"/>
          <w:lang w:val="en-US"/>
        </w:rPr>
        <w:t xml:space="preserve">VĂN BẢN </w:t>
      </w:r>
      <w:r w:rsidRPr="009E080F">
        <w:rPr>
          <w:rFonts w:ascii="Times New Roman" w:hAnsi="Times New Roman" w:cs="Times New Roman"/>
          <w:b/>
          <w:bCs/>
          <w:color w:val="auto"/>
        </w:rPr>
        <w:t xml:space="preserve">QUY </w:t>
      </w:r>
      <w:r w:rsidR="002C4F49" w:rsidRPr="009E080F">
        <w:rPr>
          <w:rFonts w:ascii="Times New Roman" w:hAnsi="Times New Roman" w:cs="Times New Roman"/>
          <w:b/>
          <w:bCs/>
          <w:color w:val="auto"/>
          <w:lang w:val="en-US"/>
        </w:rPr>
        <w:t>PHẠM</w:t>
      </w:r>
      <w:r w:rsidRPr="009E080F">
        <w:rPr>
          <w:rFonts w:ascii="Times New Roman" w:hAnsi="Times New Roman" w:cs="Times New Roman"/>
          <w:b/>
          <w:bCs/>
          <w:color w:val="auto"/>
        </w:rPr>
        <w:t xml:space="preserve"> PHÁP LUẬT HIỆN HÀNH</w:t>
      </w:r>
    </w:p>
    <w:p w14:paraId="50A964E1" w14:textId="77777777" w:rsidR="00BB05EA" w:rsidRPr="009E080F" w:rsidRDefault="00BB05EA" w:rsidP="00BB05EA">
      <w:pPr>
        <w:spacing w:before="120"/>
        <w:rPr>
          <w:rFonts w:ascii="Times New Roman" w:hAnsi="Times New Roman" w:cs="Times New Roman"/>
          <w:b/>
          <w:bCs/>
          <w:color w:val="auto"/>
        </w:rPr>
      </w:pPr>
    </w:p>
    <w:tbl>
      <w:tblPr>
        <w:tblOverlap w:val="never"/>
        <w:tblW w:w="5397" w:type="pct"/>
        <w:tblInd w:w="-5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10" w:type="dxa"/>
          <w:right w:w="10" w:type="dxa"/>
        </w:tblCellMar>
        <w:tblLook w:val="04A0" w:firstRow="1" w:lastRow="0" w:firstColumn="1" w:lastColumn="0" w:noHBand="0" w:noVBand="1"/>
      </w:tblPr>
      <w:tblGrid>
        <w:gridCol w:w="5401"/>
        <w:gridCol w:w="9128"/>
        <w:gridCol w:w="1194"/>
      </w:tblGrid>
      <w:tr w:rsidR="009E080F" w:rsidRPr="009E080F" w14:paraId="421E38B5" w14:textId="77777777" w:rsidTr="0007791A">
        <w:trPr>
          <w:trHeight w:val="20"/>
          <w:tblHeader/>
        </w:trPr>
        <w:tc>
          <w:tcPr>
            <w:tcW w:w="1718" w:type="pct"/>
            <w:tcBorders>
              <w:top w:val="single" w:sz="2" w:space="0" w:color="auto"/>
              <w:left w:val="single" w:sz="2" w:space="0" w:color="auto"/>
              <w:bottom w:val="single" w:sz="2" w:space="0" w:color="auto"/>
              <w:right w:val="single" w:sz="2" w:space="0" w:color="auto"/>
            </w:tcBorders>
            <w:shd w:val="clear" w:color="auto" w:fill="FFFFFF"/>
            <w:vAlign w:val="center"/>
          </w:tcPr>
          <w:p w14:paraId="0D8FE608" w14:textId="7CB3F3A4" w:rsidR="00536D55" w:rsidRPr="009E080F" w:rsidRDefault="009919F1" w:rsidP="008753DE">
            <w:pPr>
              <w:pStyle w:val="NormalWeb"/>
              <w:widowControl w:val="0"/>
              <w:shd w:val="clear" w:color="auto" w:fill="FFFFFF"/>
              <w:spacing w:before="0" w:beforeAutospacing="0" w:after="0" w:afterAutospacing="0"/>
              <w:jc w:val="center"/>
              <w:rPr>
                <w:b/>
                <w:bCs/>
                <w:sz w:val="22"/>
                <w:szCs w:val="22"/>
              </w:rPr>
            </w:pPr>
            <w:r w:rsidRPr="009E080F">
              <w:rPr>
                <w:b/>
                <w:bCs/>
                <w:sz w:val="22"/>
                <w:szCs w:val="22"/>
              </w:rPr>
              <w:t>THÔNG TƯ SỐ 38/2025/TT-BKHCN</w:t>
            </w:r>
          </w:p>
        </w:tc>
        <w:tc>
          <w:tcPr>
            <w:tcW w:w="2903" w:type="pct"/>
            <w:tcBorders>
              <w:top w:val="single" w:sz="2" w:space="0" w:color="auto"/>
              <w:left w:val="single" w:sz="2" w:space="0" w:color="auto"/>
              <w:bottom w:val="single" w:sz="2" w:space="0" w:color="auto"/>
              <w:right w:val="single" w:sz="2" w:space="0" w:color="auto"/>
            </w:tcBorders>
            <w:shd w:val="clear" w:color="auto" w:fill="FFFFFF"/>
            <w:vAlign w:val="center"/>
          </w:tcPr>
          <w:p w14:paraId="64786FA9" w14:textId="03EDA1A7" w:rsidR="00536D55" w:rsidRPr="009E080F" w:rsidRDefault="00536D55" w:rsidP="008753DE">
            <w:pPr>
              <w:pStyle w:val="Heading1"/>
              <w:keepNext w:val="0"/>
              <w:keepLines w:val="0"/>
              <w:widowControl w:val="0"/>
              <w:spacing w:before="0"/>
              <w:jc w:val="center"/>
              <w:rPr>
                <w:rFonts w:ascii="Times New Roman" w:hAnsi="Times New Roman" w:cs="Times New Roman"/>
                <w:bCs w:val="0"/>
                <w:color w:val="auto"/>
                <w:sz w:val="22"/>
                <w:szCs w:val="22"/>
              </w:rPr>
            </w:pPr>
            <w:r w:rsidRPr="009E080F">
              <w:rPr>
                <w:rFonts w:ascii="Times New Roman" w:hAnsi="Times New Roman" w:cs="Times New Roman"/>
                <w:color w:val="auto"/>
                <w:sz w:val="22"/>
                <w:szCs w:val="22"/>
              </w:rPr>
              <w:t xml:space="preserve">DỰ THẢO </w:t>
            </w:r>
            <w:r w:rsidR="00107C00" w:rsidRPr="009E080F">
              <w:rPr>
                <w:rFonts w:ascii="Times New Roman" w:hAnsi="Times New Roman" w:cs="Times New Roman"/>
                <w:color w:val="auto"/>
                <w:sz w:val="22"/>
                <w:szCs w:val="22"/>
              </w:rPr>
              <w:t xml:space="preserve">NGHỊ QUYẾT CỦA HĐND THÀNH PHỐ QUY ĐỊNH </w:t>
            </w:r>
            <w:r w:rsidR="009919F1" w:rsidRPr="009E080F">
              <w:rPr>
                <w:rFonts w:ascii="Times New Roman" w:hAnsi="Times New Roman" w:cs="Times New Roman"/>
                <w:color w:val="auto"/>
                <w:sz w:val="22"/>
                <w:szCs w:val="22"/>
              </w:rPr>
              <w:t>NỘI DUNG VÀ MỨC CHI QUẢN LÝ HOẠT ĐỘNG KHOA HỌC, CÔNG NGHỆ VÀ ĐỔI MỚI SÁNG TẠO CÓ SỬ DỤNG NSNN CỦA THÀNH PHỐ HÀ NỘI</w:t>
            </w:r>
          </w:p>
        </w:tc>
        <w:tc>
          <w:tcPr>
            <w:tcW w:w="380" w:type="pct"/>
            <w:tcBorders>
              <w:top w:val="single" w:sz="2" w:space="0" w:color="auto"/>
              <w:left w:val="single" w:sz="2" w:space="0" w:color="auto"/>
              <w:bottom w:val="single" w:sz="2" w:space="0" w:color="auto"/>
              <w:right w:val="single" w:sz="2" w:space="0" w:color="auto"/>
            </w:tcBorders>
            <w:shd w:val="clear" w:color="auto" w:fill="FFFFFF"/>
            <w:vAlign w:val="center"/>
          </w:tcPr>
          <w:p w14:paraId="7B608D6B" w14:textId="77777777" w:rsidR="00536D55" w:rsidRPr="009E080F" w:rsidRDefault="00536D55" w:rsidP="008753DE">
            <w:pPr>
              <w:jc w:val="center"/>
              <w:rPr>
                <w:rFonts w:ascii="Times New Roman" w:hAnsi="Times New Roman" w:cs="Times New Roman"/>
                <w:b/>
                <w:bCs/>
                <w:color w:val="auto"/>
                <w:sz w:val="22"/>
                <w:szCs w:val="22"/>
              </w:rPr>
            </w:pPr>
            <w:r w:rsidRPr="009E080F">
              <w:rPr>
                <w:rFonts w:ascii="Times New Roman" w:hAnsi="Times New Roman" w:cs="Times New Roman"/>
                <w:b/>
                <w:bCs/>
                <w:color w:val="auto"/>
                <w:sz w:val="22"/>
                <w:szCs w:val="22"/>
              </w:rPr>
              <w:t>THUYẾT MINH</w:t>
            </w:r>
          </w:p>
        </w:tc>
      </w:tr>
      <w:tr w:rsidR="009E080F" w:rsidRPr="009E080F" w14:paraId="5081D622" w14:textId="77777777" w:rsidTr="0007791A">
        <w:trPr>
          <w:trHeight w:val="20"/>
        </w:trPr>
        <w:tc>
          <w:tcPr>
            <w:tcW w:w="1718" w:type="pct"/>
            <w:tcBorders>
              <w:top w:val="single" w:sz="2" w:space="0" w:color="auto"/>
              <w:left w:val="single" w:sz="2" w:space="0" w:color="auto"/>
              <w:bottom w:val="single" w:sz="2" w:space="0" w:color="auto"/>
              <w:right w:val="single" w:sz="2" w:space="0" w:color="auto"/>
            </w:tcBorders>
            <w:shd w:val="clear" w:color="auto" w:fill="FFFFFF"/>
          </w:tcPr>
          <w:p w14:paraId="7A5D1E24" w14:textId="5008F0B9" w:rsidR="009919F1" w:rsidRPr="009E080F" w:rsidRDefault="009919F1" w:rsidP="008753DE">
            <w:pPr>
              <w:pStyle w:val="NormalWeb"/>
              <w:shd w:val="clear" w:color="auto" w:fill="FFFFFF"/>
              <w:spacing w:before="0" w:beforeAutospacing="0" w:after="0" w:afterAutospacing="0"/>
              <w:jc w:val="both"/>
              <w:rPr>
                <w:sz w:val="22"/>
                <w:szCs w:val="22"/>
              </w:rPr>
            </w:pPr>
            <w:bookmarkStart w:id="1" w:name="dieu_1"/>
            <w:r w:rsidRPr="009E080F">
              <w:rPr>
                <w:b/>
                <w:bCs/>
                <w:sz w:val="22"/>
                <w:szCs w:val="22"/>
              </w:rPr>
              <w:t>Điều 1. Phạm vi điều chỉnh và đối tượng áp dụng</w:t>
            </w:r>
            <w:bookmarkEnd w:id="1"/>
          </w:p>
          <w:p w14:paraId="615A38FF" w14:textId="77777777" w:rsidR="009919F1" w:rsidRPr="009E080F" w:rsidRDefault="009919F1" w:rsidP="008753DE">
            <w:pPr>
              <w:pStyle w:val="NormalWeb"/>
              <w:shd w:val="clear" w:color="auto" w:fill="FFFFFF"/>
              <w:spacing w:before="0" w:beforeAutospacing="0" w:after="0" w:afterAutospacing="0"/>
              <w:jc w:val="both"/>
              <w:rPr>
                <w:sz w:val="22"/>
                <w:szCs w:val="22"/>
              </w:rPr>
            </w:pPr>
            <w:r w:rsidRPr="009E080F">
              <w:rPr>
                <w:sz w:val="22"/>
                <w:szCs w:val="22"/>
              </w:rPr>
              <w:t>1. Thông tư này quy định việc lập dự toán, quản lý sử dụng và quyết toán kinh phí ngân sách nhà nước đối với một số nội dung chi quản lý hoạt động khoa học, công nghệ và đổi mới sáng tạo, được quy định tại các </w:t>
            </w:r>
            <w:bookmarkStart w:id="2" w:name="dc_1"/>
            <w:r w:rsidRPr="009E080F">
              <w:rPr>
                <w:sz w:val="22"/>
                <w:szCs w:val="22"/>
              </w:rPr>
              <w:t>điểm a, đ, e, i và k khoản 11 Điều 6 Nghị định số 265/2025/NĐ-CP</w:t>
            </w:r>
            <w:bookmarkEnd w:id="2"/>
            <w:r w:rsidRPr="009E080F">
              <w:rPr>
                <w:sz w:val="22"/>
                <w:szCs w:val="22"/>
              </w:rPr>
              <w:t> ngày 14 tháng 10 năm 2025 của Chính phủ quy định chi tiết và hướng dẫn thi hành một số điều của </w:t>
            </w:r>
            <w:bookmarkStart w:id="3" w:name="tvpllink_gftnlsauya_5"/>
            <w:r w:rsidRPr="009E080F">
              <w:rPr>
                <w:sz w:val="22"/>
                <w:szCs w:val="22"/>
              </w:rPr>
              <w:fldChar w:fldCharType="begin"/>
            </w:r>
            <w:r w:rsidRPr="009E080F">
              <w:rPr>
                <w:sz w:val="22"/>
                <w:szCs w:val="22"/>
              </w:rPr>
              <w:instrText xml:space="preserve"> HYPERLINK "https://thuvienphapluat.vn/van-ban/Linh-vuc-khac/Luat-Khoa-hoc-Cong-nghe-va-Doi-moi-sang-tao-2025-so-93-2025-QH15-581164.aspx" \t "_blank" </w:instrText>
            </w:r>
            <w:r w:rsidRPr="009E080F">
              <w:rPr>
                <w:sz w:val="22"/>
                <w:szCs w:val="22"/>
              </w:rPr>
              <w:fldChar w:fldCharType="separate"/>
            </w:r>
            <w:r w:rsidRPr="009E080F">
              <w:rPr>
                <w:sz w:val="22"/>
                <w:szCs w:val="22"/>
              </w:rPr>
              <w:t>Luật Khoa học, Công nghệ và Đổi mới sáng tạo</w:t>
            </w:r>
            <w:r w:rsidRPr="009E080F">
              <w:rPr>
                <w:sz w:val="22"/>
                <w:szCs w:val="22"/>
              </w:rPr>
              <w:fldChar w:fldCharType="end"/>
            </w:r>
            <w:bookmarkEnd w:id="3"/>
            <w:r w:rsidRPr="009E080F">
              <w:rPr>
                <w:sz w:val="22"/>
                <w:szCs w:val="22"/>
              </w:rPr>
              <w:t> về tài chính và đầu tư trong khoa học, công nghệ và đổi mới sáng tạo (sau đây viết tắt là Nghị định số </w:t>
            </w:r>
            <w:bookmarkStart w:id="4" w:name="tvpllink_lqwcexhngc_1"/>
            <w:r w:rsidRPr="009E080F">
              <w:rPr>
                <w:sz w:val="22"/>
                <w:szCs w:val="22"/>
              </w:rPr>
              <w:fldChar w:fldCharType="begin"/>
            </w:r>
            <w:r w:rsidRPr="009E080F">
              <w:rPr>
                <w:sz w:val="22"/>
                <w:szCs w:val="22"/>
              </w:rPr>
              <w:instrText xml:space="preserve"> HYPERLINK "https://thuvienphapluat.vn/van-ban/Dau-tu/Nghi-dinh-265-2025-ND-CP-huong-dan-Luat-Khoa-hoc-Cong-nghe-va-Doi-moi-sang-tao-677342.aspx" \t "_blank" </w:instrText>
            </w:r>
            <w:r w:rsidRPr="009E080F">
              <w:rPr>
                <w:sz w:val="22"/>
                <w:szCs w:val="22"/>
              </w:rPr>
              <w:fldChar w:fldCharType="separate"/>
            </w:r>
            <w:r w:rsidRPr="009E080F">
              <w:rPr>
                <w:sz w:val="22"/>
                <w:szCs w:val="22"/>
              </w:rPr>
              <w:t>265/2025/NĐ-CP</w:t>
            </w:r>
            <w:r w:rsidRPr="009E080F">
              <w:rPr>
                <w:sz w:val="22"/>
                <w:szCs w:val="22"/>
              </w:rPr>
              <w:fldChar w:fldCharType="end"/>
            </w:r>
            <w:bookmarkEnd w:id="4"/>
            <w:r w:rsidRPr="009E080F">
              <w:rPr>
                <w:sz w:val="22"/>
                <w:szCs w:val="22"/>
              </w:rPr>
              <w:t>).</w:t>
            </w:r>
          </w:p>
          <w:p w14:paraId="5D497A75" w14:textId="77777777" w:rsidR="009919F1" w:rsidRPr="009E080F" w:rsidRDefault="009919F1" w:rsidP="008753DE">
            <w:pPr>
              <w:pStyle w:val="NormalWeb"/>
              <w:shd w:val="clear" w:color="auto" w:fill="FFFFFF"/>
              <w:spacing w:before="0" w:beforeAutospacing="0" w:after="0" w:afterAutospacing="0"/>
              <w:jc w:val="both"/>
              <w:rPr>
                <w:sz w:val="22"/>
                <w:szCs w:val="22"/>
              </w:rPr>
            </w:pPr>
            <w:r w:rsidRPr="009E080F">
              <w:rPr>
                <w:sz w:val="22"/>
                <w:szCs w:val="22"/>
              </w:rPr>
              <w:t>Các nội dung chi được quy định tại các </w:t>
            </w:r>
            <w:bookmarkStart w:id="5" w:name="dc_2"/>
            <w:r w:rsidRPr="009E080F">
              <w:rPr>
                <w:sz w:val="22"/>
                <w:szCs w:val="22"/>
              </w:rPr>
              <w:t>điểm b, c, d, g và h khoản 11 Điều 6 Nghị định số 265/2025/NĐ-CP</w:t>
            </w:r>
            <w:bookmarkEnd w:id="5"/>
            <w:r w:rsidRPr="009E080F">
              <w:rPr>
                <w:sz w:val="22"/>
                <w:szCs w:val="22"/>
              </w:rPr>
              <w:t> không thuộc phạm vi điều chỉnh của Thông tư này, được thực hiện theo các quy định của pháp luật có liên quan.</w:t>
            </w:r>
          </w:p>
          <w:p w14:paraId="3C97D420" w14:textId="5616995A" w:rsidR="00536D55" w:rsidRPr="009E080F" w:rsidRDefault="009919F1" w:rsidP="008753DE">
            <w:pPr>
              <w:pStyle w:val="NormalWeb"/>
              <w:shd w:val="clear" w:color="auto" w:fill="FFFFFF"/>
              <w:spacing w:before="0" w:beforeAutospacing="0" w:after="0" w:afterAutospacing="0"/>
              <w:jc w:val="both"/>
              <w:rPr>
                <w:b/>
                <w:bCs/>
                <w:sz w:val="22"/>
                <w:szCs w:val="22"/>
              </w:rPr>
            </w:pPr>
            <w:r w:rsidRPr="009E080F">
              <w:rPr>
                <w:sz w:val="22"/>
                <w:szCs w:val="22"/>
              </w:rPr>
              <w:t>2. Thông tư này áp dụng đối với các cơ quan, đơn vị, tổ chức, doanh nghiệp và cá nhân hoạt động trong lĩnh vực khoa học, công nghệ và đổi mới sáng tạo có sử dụng ngân sách nhà nước và các tổ chức, cá nhân khác liên quan.</w:t>
            </w:r>
          </w:p>
        </w:tc>
        <w:tc>
          <w:tcPr>
            <w:tcW w:w="2903" w:type="pct"/>
            <w:tcBorders>
              <w:top w:val="single" w:sz="2" w:space="0" w:color="auto"/>
              <w:left w:val="single" w:sz="2" w:space="0" w:color="auto"/>
              <w:bottom w:val="single" w:sz="2" w:space="0" w:color="auto"/>
              <w:right w:val="single" w:sz="2" w:space="0" w:color="auto"/>
            </w:tcBorders>
            <w:shd w:val="clear" w:color="auto" w:fill="FFFFFF"/>
          </w:tcPr>
          <w:p w14:paraId="7BFA38F9" w14:textId="77777777" w:rsidR="00FD4A2F" w:rsidRPr="009E080F" w:rsidRDefault="00AE75FC" w:rsidP="00FD4A2F">
            <w:pPr>
              <w:spacing w:before="60"/>
              <w:jc w:val="both"/>
              <w:outlineLvl w:val="2"/>
              <w:rPr>
                <w:rFonts w:ascii="Times New Roman" w:eastAsiaTheme="majorEastAsia" w:hAnsi="Times New Roman" w:cs="Times New Roman"/>
                <w:color w:val="auto"/>
                <w:sz w:val="22"/>
                <w:szCs w:val="22"/>
              </w:rPr>
            </w:pPr>
            <w:r w:rsidRPr="009E080F">
              <w:rPr>
                <w:rFonts w:ascii="Times New Roman" w:hAnsi="Times New Roman" w:cs="Times New Roman"/>
                <w:b/>
                <w:color w:val="auto"/>
                <w:sz w:val="22"/>
                <w:szCs w:val="22"/>
              </w:rPr>
              <w:t xml:space="preserve">Điều 1. </w:t>
            </w:r>
            <w:r w:rsidR="00FD4A2F" w:rsidRPr="009E080F">
              <w:rPr>
                <w:rFonts w:ascii="Times New Roman" w:hAnsi="Times New Roman" w:cs="Times New Roman"/>
                <w:color w:val="auto"/>
                <w:sz w:val="22"/>
                <w:szCs w:val="22"/>
              </w:rPr>
              <w:t xml:space="preserve">Quy định </w:t>
            </w:r>
            <w:bookmarkStart w:id="6" w:name="_Hlk225526970"/>
            <w:r w:rsidR="00FD4A2F" w:rsidRPr="009E080F">
              <w:rPr>
                <w:rFonts w:ascii="Times New Roman" w:hAnsi="Times New Roman" w:cs="Times New Roman"/>
                <w:color w:val="auto"/>
                <w:sz w:val="22"/>
                <w:szCs w:val="22"/>
              </w:rPr>
              <w:t>một số nội dung và</w:t>
            </w:r>
            <w:r w:rsidR="00FD4A2F" w:rsidRPr="009E080F">
              <w:rPr>
                <w:rFonts w:ascii="Times New Roman" w:hAnsi="Times New Roman" w:cs="Times New Roman"/>
                <w:b/>
                <w:color w:val="auto"/>
                <w:sz w:val="22"/>
                <w:szCs w:val="22"/>
              </w:rPr>
              <w:t xml:space="preserve"> </w:t>
            </w:r>
            <w:r w:rsidR="00FD4A2F" w:rsidRPr="009E080F">
              <w:rPr>
                <w:rFonts w:ascii="Times New Roman" w:hAnsi="Times New Roman" w:cs="Times New Roman"/>
                <w:color w:val="auto"/>
                <w:sz w:val="22"/>
                <w:szCs w:val="22"/>
              </w:rPr>
              <w:t>định mức chi quản lý hoạt động khoa học, công nghệ và đổi mới sáng tạo có sử dụng ngân sách nhà nước của thành phố Hà Nội</w:t>
            </w:r>
            <w:bookmarkEnd w:id="6"/>
            <w:r w:rsidR="00FD4A2F" w:rsidRPr="009E080F">
              <w:rPr>
                <w:rFonts w:ascii="Times New Roman" w:hAnsi="Times New Roman" w:cs="Times New Roman"/>
                <w:color w:val="auto"/>
                <w:sz w:val="22"/>
                <w:szCs w:val="22"/>
              </w:rPr>
              <w:t xml:space="preserve"> (</w:t>
            </w:r>
            <w:r w:rsidR="00FD4A2F" w:rsidRPr="009E080F">
              <w:rPr>
                <w:rFonts w:ascii="Times New Roman" w:hAnsi="Times New Roman" w:cs="Times New Roman"/>
                <w:i/>
                <w:color w:val="auto"/>
                <w:sz w:val="22"/>
                <w:szCs w:val="22"/>
              </w:rPr>
              <w:t>Chi tiết tại Phụ lục đính kèm</w:t>
            </w:r>
            <w:r w:rsidR="00FD4A2F" w:rsidRPr="009E080F">
              <w:rPr>
                <w:rFonts w:ascii="Times New Roman" w:hAnsi="Times New Roman" w:cs="Times New Roman"/>
                <w:color w:val="auto"/>
                <w:sz w:val="22"/>
                <w:szCs w:val="22"/>
              </w:rPr>
              <w:t>).</w:t>
            </w:r>
          </w:p>
          <w:p w14:paraId="27B19C50" w14:textId="1B4D3515" w:rsidR="00536D55" w:rsidRPr="009E080F" w:rsidRDefault="00536D55" w:rsidP="008753DE">
            <w:pPr>
              <w:pStyle w:val="NormalWeb"/>
              <w:shd w:val="clear" w:color="auto" w:fill="FFFFFF"/>
              <w:spacing w:before="0" w:beforeAutospacing="0" w:after="0" w:afterAutospacing="0"/>
              <w:jc w:val="both"/>
              <w:rPr>
                <w:sz w:val="22"/>
                <w:szCs w:val="22"/>
              </w:rPr>
            </w:pPr>
          </w:p>
        </w:tc>
        <w:tc>
          <w:tcPr>
            <w:tcW w:w="380" w:type="pct"/>
            <w:tcBorders>
              <w:top w:val="single" w:sz="2" w:space="0" w:color="auto"/>
              <w:left w:val="single" w:sz="2" w:space="0" w:color="auto"/>
              <w:bottom w:val="single" w:sz="2" w:space="0" w:color="auto"/>
              <w:right w:val="single" w:sz="2" w:space="0" w:color="auto"/>
            </w:tcBorders>
            <w:shd w:val="clear" w:color="auto" w:fill="FFFFFF"/>
          </w:tcPr>
          <w:p w14:paraId="48E05DCB" w14:textId="77777777" w:rsidR="00536D55" w:rsidRPr="009E080F" w:rsidRDefault="00AE75FC" w:rsidP="008753DE">
            <w:pPr>
              <w:pStyle w:val="NormalWeb"/>
              <w:shd w:val="clear" w:color="auto" w:fill="FFFFFF"/>
              <w:spacing w:before="0" w:beforeAutospacing="0" w:after="0" w:afterAutospacing="0"/>
              <w:jc w:val="both"/>
              <w:rPr>
                <w:sz w:val="22"/>
                <w:szCs w:val="22"/>
              </w:rPr>
            </w:pPr>
            <w:r w:rsidRPr="009E080F">
              <w:rPr>
                <w:sz w:val="22"/>
                <w:szCs w:val="22"/>
              </w:rPr>
              <w:t xml:space="preserve">Phạm vi điều chỉnh và đối tượng áp dụng phù hợp với thẩm quyền của HĐND Thành phố. </w:t>
            </w:r>
          </w:p>
          <w:p w14:paraId="63C67BA2" w14:textId="627B17F3" w:rsidR="00BC08A9" w:rsidRPr="009E080F" w:rsidRDefault="00BC08A9" w:rsidP="008753DE">
            <w:pPr>
              <w:pStyle w:val="NormalWeb"/>
              <w:shd w:val="clear" w:color="auto" w:fill="FFFFFF"/>
              <w:spacing w:before="0" w:beforeAutospacing="0" w:after="0" w:afterAutospacing="0"/>
              <w:jc w:val="both"/>
              <w:rPr>
                <w:sz w:val="22"/>
                <w:szCs w:val="22"/>
              </w:rPr>
            </w:pPr>
            <w:r w:rsidRPr="009E080F">
              <w:rPr>
                <w:sz w:val="22"/>
                <w:szCs w:val="22"/>
              </w:rPr>
              <w:t xml:space="preserve">Thực hiện khoản 3 Điều 2 Thông tư số 38/2025/TT-BKHCN, UBND Thành phố trình HĐND Thành phố ban hành Nghị quyết quy định nội dung và mức chi quản lý hoạt động khoa học, công nghệ và </w:t>
            </w:r>
            <w:r w:rsidRPr="009E080F">
              <w:rPr>
                <w:sz w:val="22"/>
                <w:szCs w:val="22"/>
              </w:rPr>
              <w:lastRenderedPageBreak/>
              <w:t>đổi mới sáng tạo sử dụng ngân sách nhà nước của thành phố Hà Nội</w:t>
            </w:r>
          </w:p>
        </w:tc>
      </w:tr>
      <w:tr w:rsidR="009E080F" w:rsidRPr="009E080F" w14:paraId="5FD2A526" w14:textId="77777777" w:rsidTr="0007791A">
        <w:trPr>
          <w:trHeight w:val="20"/>
        </w:trPr>
        <w:tc>
          <w:tcPr>
            <w:tcW w:w="1718" w:type="pct"/>
            <w:tcBorders>
              <w:top w:val="single" w:sz="2" w:space="0" w:color="auto"/>
              <w:left w:val="single" w:sz="2" w:space="0" w:color="auto"/>
              <w:bottom w:val="single" w:sz="2" w:space="0" w:color="auto"/>
              <w:right w:val="single" w:sz="2" w:space="0" w:color="auto"/>
            </w:tcBorders>
            <w:shd w:val="clear" w:color="auto" w:fill="FFFFFF"/>
          </w:tcPr>
          <w:p w14:paraId="4EB15558" w14:textId="77777777" w:rsidR="00FD4A2F" w:rsidRPr="009E080F" w:rsidRDefault="00FD4A2F" w:rsidP="008753DE">
            <w:pPr>
              <w:pStyle w:val="NormalWeb"/>
              <w:shd w:val="clear" w:color="auto" w:fill="FFFFFF"/>
              <w:spacing w:before="0" w:beforeAutospacing="0" w:after="0" w:afterAutospacing="0"/>
              <w:jc w:val="both"/>
              <w:rPr>
                <w:b/>
                <w:bCs/>
                <w:sz w:val="22"/>
                <w:szCs w:val="22"/>
              </w:rPr>
            </w:pPr>
          </w:p>
        </w:tc>
        <w:tc>
          <w:tcPr>
            <w:tcW w:w="2903" w:type="pct"/>
            <w:tcBorders>
              <w:top w:val="single" w:sz="2" w:space="0" w:color="auto"/>
              <w:left w:val="single" w:sz="2" w:space="0" w:color="auto"/>
              <w:bottom w:val="single" w:sz="2" w:space="0" w:color="auto"/>
              <w:right w:val="single" w:sz="2" w:space="0" w:color="auto"/>
            </w:tcBorders>
            <w:shd w:val="clear" w:color="auto" w:fill="FFFFFF"/>
          </w:tcPr>
          <w:p w14:paraId="0423E4D1" w14:textId="17BD0D74" w:rsidR="00FD4A2F" w:rsidRPr="009E080F" w:rsidRDefault="00FD4A2F" w:rsidP="00FD4A2F">
            <w:pPr>
              <w:spacing w:before="60"/>
              <w:jc w:val="both"/>
              <w:outlineLvl w:val="2"/>
              <w:rPr>
                <w:rFonts w:ascii="Times New Roman" w:eastAsiaTheme="majorEastAsia" w:hAnsi="Times New Roman" w:cs="Times New Roman"/>
                <w:b/>
                <w:color w:val="auto"/>
                <w:sz w:val="22"/>
                <w:szCs w:val="22"/>
                <w:lang w:val="en-US"/>
              </w:rPr>
            </w:pPr>
            <w:r w:rsidRPr="009E080F">
              <w:rPr>
                <w:rFonts w:ascii="Times New Roman" w:eastAsiaTheme="majorEastAsia" w:hAnsi="Times New Roman" w:cs="Times New Roman"/>
                <w:b/>
                <w:color w:val="auto"/>
                <w:sz w:val="22"/>
                <w:szCs w:val="22"/>
                <w:lang w:val="en-US"/>
              </w:rPr>
              <w:t>Phụ lục</w:t>
            </w:r>
          </w:p>
        </w:tc>
        <w:tc>
          <w:tcPr>
            <w:tcW w:w="380" w:type="pct"/>
            <w:tcBorders>
              <w:top w:val="single" w:sz="2" w:space="0" w:color="auto"/>
              <w:left w:val="single" w:sz="2" w:space="0" w:color="auto"/>
              <w:bottom w:val="single" w:sz="2" w:space="0" w:color="auto"/>
              <w:right w:val="single" w:sz="2" w:space="0" w:color="auto"/>
            </w:tcBorders>
            <w:shd w:val="clear" w:color="auto" w:fill="FFFFFF"/>
          </w:tcPr>
          <w:p w14:paraId="700DE337" w14:textId="77777777" w:rsidR="00FD4A2F" w:rsidRPr="009E080F" w:rsidRDefault="00FD4A2F" w:rsidP="008753DE">
            <w:pPr>
              <w:pStyle w:val="NormalWeb"/>
              <w:shd w:val="clear" w:color="auto" w:fill="FFFFFF"/>
              <w:spacing w:before="0" w:beforeAutospacing="0" w:after="0" w:afterAutospacing="0"/>
              <w:jc w:val="both"/>
              <w:rPr>
                <w:sz w:val="22"/>
                <w:szCs w:val="22"/>
              </w:rPr>
            </w:pPr>
          </w:p>
        </w:tc>
      </w:tr>
      <w:tr w:rsidR="009E080F" w:rsidRPr="009E080F" w14:paraId="6C71ED4F" w14:textId="77777777" w:rsidTr="0007791A">
        <w:trPr>
          <w:trHeight w:val="20"/>
        </w:trPr>
        <w:tc>
          <w:tcPr>
            <w:tcW w:w="1718" w:type="pct"/>
            <w:tcBorders>
              <w:top w:val="single" w:sz="2" w:space="0" w:color="auto"/>
              <w:left w:val="single" w:sz="2" w:space="0" w:color="auto"/>
              <w:bottom w:val="single" w:sz="2" w:space="0" w:color="auto"/>
              <w:right w:val="single" w:sz="2" w:space="0" w:color="auto"/>
            </w:tcBorders>
            <w:shd w:val="clear" w:color="auto" w:fill="FFFFFF"/>
          </w:tcPr>
          <w:p w14:paraId="396B14C0" w14:textId="77777777" w:rsidR="009919F1" w:rsidRPr="009E080F" w:rsidRDefault="009919F1" w:rsidP="008753DE">
            <w:pPr>
              <w:widowControl/>
              <w:shd w:val="clear" w:color="auto" w:fill="FFFFFF"/>
              <w:jc w:val="both"/>
              <w:rPr>
                <w:rFonts w:ascii="Times New Roman" w:hAnsi="Times New Roman" w:cs="Times New Roman"/>
                <w:color w:val="auto"/>
                <w:sz w:val="22"/>
                <w:szCs w:val="22"/>
                <w:lang w:val="en-US" w:eastAsia="en-US"/>
              </w:rPr>
            </w:pPr>
            <w:r w:rsidRPr="009E080F">
              <w:rPr>
                <w:rFonts w:ascii="Times New Roman" w:hAnsi="Times New Roman" w:cs="Times New Roman"/>
                <w:b/>
                <w:bCs/>
                <w:color w:val="auto"/>
                <w:sz w:val="22"/>
                <w:szCs w:val="22"/>
                <w:lang w:val="en-US" w:eastAsia="en-US"/>
              </w:rPr>
              <w:t>Điều 2. Nguyên tắc áp dụng định mức lập dự toán kinh phí ngân sách nhà nước đối với một số nội dung chi quản lý hoạt động khoa học, công nghệ và đổi mới sáng tạo</w:t>
            </w:r>
          </w:p>
          <w:p w14:paraId="5C07E888" w14:textId="77777777" w:rsidR="009919F1" w:rsidRPr="009E080F" w:rsidRDefault="009919F1" w:rsidP="008753DE">
            <w:pPr>
              <w:widowControl/>
              <w:shd w:val="clear" w:color="auto" w:fill="FFFFFF"/>
              <w:jc w:val="both"/>
              <w:rPr>
                <w:rFonts w:ascii="Times New Roman" w:hAnsi="Times New Roman" w:cs="Times New Roman"/>
                <w:color w:val="auto"/>
                <w:sz w:val="22"/>
                <w:szCs w:val="22"/>
                <w:lang w:val="en-US" w:eastAsia="en-US"/>
              </w:rPr>
            </w:pPr>
            <w:r w:rsidRPr="009E080F">
              <w:rPr>
                <w:rFonts w:ascii="Times New Roman" w:hAnsi="Times New Roman" w:cs="Times New Roman"/>
                <w:color w:val="auto"/>
                <w:sz w:val="22"/>
                <w:szCs w:val="22"/>
                <w:lang w:val="en-US" w:eastAsia="en-US"/>
              </w:rPr>
              <w:t>1. Các định mức xây dựng dự toán kinh phí ngân sách nhà nước quy định tại Thông tư này là định mức tối đa áp dụng cho một số nội dung chi quản lý hoạt động khoa học, công nghệ và đổi mới sáng tạo có sử dụng ngân sách nhà nước.</w:t>
            </w:r>
          </w:p>
          <w:p w14:paraId="3670A0FE" w14:textId="77777777" w:rsidR="009919F1" w:rsidRPr="009E080F" w:rsidRDefault="009919F1" w:rsidP="008753DE">
            <w:pPr>
              <w:widowControl/>
              <w:shd w:val="clear" w:color="auto" w:fill="FFFFFF"/>
              <w:jc w:val="both"/>
              <w:rPr>
                <w:rFonts w:ascii="Times New Roman" w:hAnsi="Times New Roman" w:cs="Times New Roman"/>
                <w:color w:val="auto"/>
                <w:sz w:val="22"/>
                <w:szCs w:val="22"/>
                <w:lang w:val="en-US" w:eastAsia="en-US"/>
              </w:rPr>
            </w:pPr>
            <w:r w:rsidRPr="009E080F">
              <w:rPr>
                <w:rFonts w:ascii="Times New Roman" w:hAnsi="Times New Roman" w:cs="Times New Roman"/>
                <w:color w:val="auto"/>
                <w:sz w:val="22"/>
                <w:szCs w:val="22"/>
                <w:lang w:val="en-US" w:eastAsia="en-US"/>
              </w:rPr>
              <w:t>2. Căn cứ định mức quy định tại Thông tư này, Bộ trưởng, Thủ trưởng cơ quan ngang Bộ, cơ quan thuộc Chính phủ, các cơ quan khác ở trung ương (sau đây viết tắt là các bộ, cơ quan trung ương) quy định nội dung và các mức chi cụ thể đối với các cơ quan, đơn vị trực thuộc phạm vi quản lý của các bộ, cơ quan trung ương để chi quản lý hoạt động khoa học, công nghệ và đổi mới sáng tạo có sử dụng ngân sách nhà nước thuộc phạm vi quản lý trong phạm vi dự toán ngân sách được giao và các nguồn kinh phí hợp pháp khác.</w:t>
            </w:r>
          </w:p>
          <w:p w14:paraId="19DD0638" w14:textId="77777777" w:rsidR="009919F1" w:rsidRPr="009E080F" w:rsidRDefault="009919F1" w:rsidP="008753DE">
            <w:pPr>
              <w:widowControl/>
              <w:shd w:val="clear" w:color="auto" w:fill="FFFFFF"/>
              <w:jc w:val="both"/>
              <w:rPr>
                <w:rFonts w:ascii="Times New Roman" w:hAnsi="Times New Roman" w:cs="Times New Roman"/>
                <w:color w:val="auto"/>
                <w:sz w:val="22"/>
                <w:szCs w:val="22"/>
                <w:lang w:val="en-US" w:eastAsia="en-US"/>
              </w:rPr>
            </w:pPr>
            <w:r w:rsidRPr="009E080F">
              <w:rPr>
                <w:rFonts w:ascii="Times New Roman" w:hAnsi="Times New Roman" w:cs="Times New Roman"/>
                <w:color w:val="auto"/>
                <w:sz w:val="22"/>
                <w:szCs w:val="22"/>
                <w:lang w:val="en-US" w:eastAsia="en-US"/>
              </w:rPr>
              <w:t>3. Căn cứ định mức quy định tại Thông tư này, Ủy ban nhân dân tỉnh, thành phố trực thuộc trung ương (sau đây viết tắt là Ủy ban nhân dân cấp tỉnh) trình Hội đồng nhân dân tỉnh, thành phố trực thuộc trung ương (sau đây viết tắt là Hội đồng nhân dân cấp tỉnh) quy định nội dung và mức chi quản lý hoạt động khoa học, công nghệ và đổi mới sáng tạo có sử dụng ngân sách nhà nước thuộc phạm vi quản lý phù hợp với tình hình thực tiễn và khả năng cân đối của ngân sách địa phương, nhưng tối đa không vượt quá định mức quy định tại Thông tư này.</w:t>
            </w:r>
          </w:p>
          <w:p w14:paraId="2000BFDA" w14:textId="5E4F7C2F" w:rsidR="00536D55" w:rsidRPr="009E080F" w:rsidRDefault="009919F1" w:rsidP="008753DE">
            <w:pPr>
              <w:widowControl/>
              <w:shd w:val="clear" w:color="auto" w:fill="FFFFFF"/>
              <w:jc w:val="both"/>
              <w:rPr>
                <w:rFonts w:ascii="Times New Roman" w:hAnsi="Times New Roman" w:cs="Times New Roman"/>
                <w:color w:val="auto"/>
                <w:sz w:val="22"/>
                <w:szCs w:val="22"/>
                <w:lang w:val="en-US" w:eastAsia="en-US"/>
              </w:rPr>
            </w:pPr>
            <w:r w:rsidRPr="009E080F">
              <w:rPr>
                <w:rFonts w:ascii="Times New Roman" w:hAnsi="Times New Roman" w:cs="Times New Roman"/>
                <w:color w:val="auto"/>
                <w:sz w:val="22"/>
                <w:szCs w:val="22"/>
                <w:lang w:val="en-US" w:eastAsia="en-US"/>
              </w:rPr>
              <w:t xml:space="preserve">4. Các định mức chi khác làm căn cứ để xây dựng dự toán chi quản lý hoạt động khoa học, công nghệ và đổi mới sáng tạo </w:t>
            </w:r>
            <w:r w:rsidRPr="009E080F">
              <w:rPr>
                <w:rFonts w:ascii="Times New Roman" w:hAnsi="Times New Roman" w:cs="Times New Roman"/>
                <w:color w:val="auto"/>
                <w:sz w:val="22"/>
                <w:szCs w:val="22"/>
                <w:lang w:val="en-US" w:eastAsia="en-US"/>
              </w:rPr>
              <w:lastRenderedPageBreak/>
              <w:t>có sử dụng ngân sách nhà nước không quy định cụ thể tại Thông tư này được thực hiện theo các quy định pháp luật có liên quan. Trong trường hợp, các định mức chi đã có văn bản chuyên ngành quy định thì ưu tiên áp dụng các định mức chi quy định tại văn bản đó.</w:t>
            </w:r>
          </w:p>
        </w:tc>
        <w:tc>
          <w:tcPr>
            <w:tcW w:w="2903" w:type="pct"/>
            <w:tcBorders>
              <w:top w:val="single" w:sz="2" w:space="0" w:color="auto"/>
              <w:left w:val="single" w:sz="2" w:space="0" w:color="auto"/>
              <w:bottom w:val="single" w:sz="2" w:space="0" w:color="auto"/>
              <w:right w:val="single" w:sz="2" w:space="0" w:color="auto"/>
            </w:tcBorders>
            <w:shd w:val="clear" w:color="auto" w:fill="FFFFFF"/>
          </w:tcPr>
          <w:p w14:paraId="119E12B1" w14:textId="77777777" w:rsidR="00FD4A2F" w:rsidRPr="009E080F" w:rsidRDefault="00FD4A2F" w:rsidP="00FD4A2F">
            <w:pPr>
              <w:pStyle w:val="Heading3"/>
              <w:keepNext w:val="0"/>
              <w:keepLines w:val="0"/>
              <w:widowControl w:val="0"/>
              <w:spacing w:before="120"/>
              <w:jc w:val="both"/>
              <w:rPr>
                <w:rFonts w:ascii="Times New Roman" w:hAnsi="Times New Roman" w:cs="Times New Roman"/>
                <w:b/>
                <w:color w:val="auto"/>
                <w:sz w:val="22"/>
                <w:szCs w:val="22"/>
              </w:rPr>
            </w:pPr>
            <w:r w:rsidRPr="009E080F">
              <w:rPr>
                <w:rFonts w:ascii="Times New Roman" w:hAnsi="Times New Roman" w:cs="Times New Roman"/>
                <w:b/>
                <w:color w:val="auto"/>
                <w:sz w:val="22"/>
                <w:szCs w:val="22"/>
              </w:rPr>
              <w:lastRenderedPageBreak/>
              <w:t>3. Nguyên tắc áp dụng:</w:t>
            </w:r>
          </w:p>
          <w:p w14:paraId="783FD0F6" w14:textId="77777777" w:rsidR="00FD4A2F" w:rsidRPr="009E080F" w:rsidRDefault="00FD4A2F" w:rsidP="00FD4A2F">
            <w:pPr>
              <w:pStyle w:val="NormalWeb"/>
              <w:shd w:val="clear" w:color="auto" w:fill="FFFFFF"/>
              <w:spacing w:before="120" w:beforeAutospacing="0" w:after="0" w:afterAutospacing="0"/>
              <w:jc w:val="both"/>
              <w:rPr>
                <w:sz w:val="22"/>
                <w:szCs w:val="22"/>
              </w:rPr>
            </w:pPr>
            <w:r w:rsidRPr="009E080F">
              <w:rPr>
                <w:sz w:val="22"/>
                <w:szCs w:val="22"/>
              </w:rPr>
              <w:t>1. Các định mức quy định tại Phụ lục này áp dụng cho một số nội dung chi quản lý hoạt động khoa học, công nghệ và đổi mới sáng tạo sử dụng ngân sách nhà nước cấp Thành phố.</w:t>
            </w:r>
          </w:p>
          <w:p w14:paraId="43406434" w14:textId="77777777" w:rsidR="00FD4A2F" w:rsidRPr="009E080F" w:rsidRDefault="00FD4A2F" w:rsidP="00FD4A2F">
            <w:pPr>
              <w:pStyle w:val="NormalWeb"/>
              <w:shd w:val="clear" w:color="auto" w:fill="FFFFFF"/>
              <w:spacing w:before="120" w:beforeAutospacing="0" w:after="0" w:afterAutospacing="0"/>
              <w:jc w:val="both"/>
              <w:rPr>
                <w:sz w:val="22"/>
                <w:szCs w:val="22"/>
              </w:rPr>
            </w:pPr>
            <w:r w:rsidRPr="009E080F">
              <w:rPr>
                <w:sz w:val="22"/>
                <w:szCs w:val="22"/>
              </w:rPr>
              <w:t>2. Căn cứ định mức quy định tại Phụ lục này, người đứng đầu tổ chức khoa học và công nghệ thuộc Thành phố quy định nội dung và các mức chi cụ thể của đơn vị để chi quản lý hoạt động khoa học, công nghệ và đổi mới sáng tạo có sử dụng ngân sách nhà nước thuộc phạm vi quản lý trong phạm vi dự toán ngân sách được giao và các nguồn kinh phí hợp pháp khác.</w:t>
            </w:r>
          </w:p>
          <w:p w14:paraId="1850FC07" w14:textId="77777777" w:rsidR="00FD4A2F" w:rsidRPr="009E080F" w:rsidRDefault="00FD4A2F" w:rsidP="00FD4A2F">
            <w:pPr>
              <w:pStyle w:val="NormalWeb"/>
              <w:shd w:val="clear" w:color="auto" w:fill="FFFFFF"/>
              <w:spacing w:before="120" w:beforeAutospacing="0" w:after="0" w:afterAutospacing="0"/>
              <w:jc w:val="both"/>
              <w:rPr>
                <w:sz w:val="22"/>
                <w:szCs w:val="22"/>
              </w:rPr>
            </w:pPr>
            <w:r w:rsidRPr="009E080F">
              <w:rPr>
                <w:sz w:val="22"/>
                <w:szCs w:val="22"/>
              </w:rPr>
              <w:t>3. Căn cứ định mức quy định tại Phụ lục này, Ủy ban nhân dân cấp xã báo cáo Hội đồng nhân dân cấp xã định mức chi quản lý hoạt động khoa học, công nghệ và đổi mới sáng tạo có sử dụng ngân sách nhà nước cấp xã thuộc phạm vi quản lý phù hợp với tình hình thực tiễn và khả năng cân đối của ngân sách cấp xã, tối đa không vượt quá định mức quy định tại Phụ lục này.</w:t>
            </w:r>
          </w:p>
          <w:p w14:paraId="27B7B1D3" w14:textId="75E169EA" w:rsidR="00536D55" w:rsidRPr="009E080F" w:rsidRDefault="00FD4A2F" w:rsidP="00FD4A2F">
            <w:pPr>
              <w:jc w:val="both"/>
              <w:rPr>
                <w:rFonts w:ascii="Times New Roman" w:hAnsi="Times New Roman" w:cs="Times New Roman"/>
                <w:color w:val="auto"/>
                <w:sz w:val="22"/>
                <w:szCs w:val="22"/>
                <w:lang w:val="en-US"/>
              </w:rPr>
            </w:pPr>
            <w:r w:rsidRPr="009E080F">
              <w:rPr>
                <w:rFonts w:ascii="Times New Roman" w:hAnsi="Times New Roman" w:cs="Times New Roman"/>
                <w:color w:val="auto"/>
                <w:sz w:val="22"/>
                <w:szCs w:val="22"/>
              </w:rPr>
              <w:t>4. Các định mức chi khác làm căn cứ để xây dựng dự toán chi quản lý hoạt động khoa học, công nghệ và đổi mới sáng tạo có sử dụng ngân sách nhà nước của Thành phố không quy định cụ thể tại Nghị quyết này được thực hiện theo quy định tại Thông tư số 38/2025/TT-BKHCN của Bộ trưởng Bộ Khoa học và Công nghệ quy định về lập dự toán, quản lý sử dụng và quyết toán kinh phí ngân sách nhà nước đối với một số nội dung chi quản lý hoạt động khoa học, công nghệ và đổi mới sáng tạo và các quy định pháp luật có liên quan.</w:t>
            </w:r>
          </w:p>
        </w:tc>
        <w:tc>
          <w:tcPr>
            <w:tcW w:w="380" w:type="pct"/>
            <w:tcBorders>
              <w:top w:val="single" w:sz="2" w:space="0" w:color="auto"/>
              <w:left w:val="single" w:sz="2" w:space="0" w:color="auto"/>
              <w:bottom w:val="single" w:sz="2" w:space="0" w:color="auto"/>
              <w:right w:val="single" w:sz="2" w:space="0" w:color="auto"/>
            </w:tcBorders>
            <w:shd w:val="clear" w:color="auto" w:fill="FFFFFF"/>
          </w:tcPr>
          <w:p w14:paraId="4D2DADD0" w14:textId="63CAB574" w:rsidR="00FF08AB" w:rsidRPr="009E080F" w:rsidRDefault="00BC08A9" w:rsidP="008753DE">
            <w:pPr>
              <w:jc w:val="both"/>
              <w:rPr>
                <w:rFonts w:ascii="Times New Roman" w:hAnsi="Times New Roman" w:cs="Times New Roman"/>
                <w:color w:val="auto"/>
                <w:sz w:val="22"/>
                <w:szCs w:val="22"/>
                <w:lang w:val="en-US"/>
              </w:rPr>
            </w:pPr>
            <w:r w:rsidRPr="009E080F">
              <w:rPr>
                <w:rFonts w:ascii="Times New Roman" w:hAnsi="Times New Roman" w:cs="Times New Roman"/>
                <w:color w:val="auto"/>
                <w:sz w:val="22"/>
                <w:szCs w:val="22"/>
                <w:lang w:val="en-US"/>
              </w:rPr>
              <w:t>Quy định tại điều này để tạo cơ sở cho cơ quan chuyên môn về KHCN, ĐMST của Thành phố, tổ chức khoa học và công nghệ thuộc Thành phố, UBND cấp xã thuộc Thành phố xây dựng dự toán kinh phí phục vụ quản lý hoạt động KHCN, ĐMST thuộc phạm vi quản lý.</w:t>
            </w:r>
          </w:p>
        </w:tc>
      </w:tr>
      <w:tr w:rsidR="009E080F" w:rsidRPr="009E080F" w14:paraId="5B0BAF2A" w14:textId="77777777" w:rsidTr="0007791A">
        <w:trPr>
          <w:trHeight w:val="20"/>
        </w:trPr>
        <w:tc>
          <w:tcPr>
            <w:tcW w:w="1718" w:type="pct"/>
            <w:tcBorders>
              <w:top w:val="single" w:sz="2" w:space="0" w:color="auto"/>
              <w:left w:val="single" w:sz="2" w:space="0" w:color="auto"/>
              <w:bottom w:val="single" w:sz="2" w:space="0" w:color="auto"/>
              <w:right w:val="single" w:sz="2" w:space="0" w:color="auto"/>
            </w:tcBorders>
            <w:shd w:val="clear" w:color="auto" w:fill="FFFFFF"/>
          </w:tcPr>
          <w:p w14:paraId="15AB1547" w14:textId="77777777" w:rsidR="00675A7D" w:rsidRPr="009E080F" w:rsidRDefault="00675A7D" w:rsidP="008753DE">
            <w:pPr>
              <w:widowControl/>
              <w:shd w:val="clear" w:color="auto" w:fill="FFFFFF"/>
              <w:jc w:val="both"/>
              <w:rPr>
                <w:rFonts w:ascii="Times New Roman" w:hAnsi="Times New Roman" w:cs="Times New Roman"/>
                <w:color w:val="auto"/>
                <w:sz w:val="22"/>
                <w:szCs w:val="22"/>
                <w:lang w:val="en-US" w:eastAsia="en-US"/>
              </w:rPr>
            </w:pPr>
            <w:r w:rsidRPr="009E080F">
              <w:rPr>
                <w:rFonts w:ascii="Times New Roman" w:hAnsi="Times New Roman" w:cs="Times New Roman"/>
                <w:b/>
                <w:bCs/>
                <w:color w:val="auto"/>
                <w:sz w:val="22"/>
                <w:szCs w:val="22"/>
                <w:lang w:val="en-US" w:eastAsia="en-US"/>
              </w:rPr>
              <w:lastRenderedPageBreak/>
              <w:t>Điều 3. Một số nội dung chi cho công tác quản lý hoạt động khoa học, công nghệ và đổi mới sáng tạo</w:t>
            </w:r>
          </w:p>
          <w:p w14:paraId="5F5C0AED" w14:textId="77777777" w:rsidR="00675A7D" w:rsidRPr="009E080F" w:rsidRDefault="00675A7D" w:rsidP="008753DE">
            <w:pPr>
              <w:widowControl/>
              <w:shd w:val="clear" w:color="auto" w:fill="FFFFFF"/>
              <w:jc w:val="both"/>
              <w:rPr>
                <w:rFonts w:ascii="Times New Roman" w:hAnsi="Times New Roman" w:cs="Times New Roman"/>
                <w:color w:val="auto"/>
                <w:sz w:val="22"/>
                <w:szCs w:val="22"/>
                <w:lang w:val="en-US" w:eastAsia="en-US"/>
              </w:rPr>
            </w:pPr>
            <w:r w:rsidRPr="009E080F">
              <w:rPr>
                <w:rFonts w:ascii="Times New Roman" w:hAnsi="Times New Roman" w:cs="Times New Roman"/>
                <w:color w:val="auto"/>
                <w:sz w:val="22"/>
                <w:szCs w:val="22"/>
                <w:lang w:val="en-US" w:eastAsia="en-US"/>
              </w:rPr>
              <w:t>Một số nội dung chi quản lý hoạt động khoa học, công nghệ và đổi mới sáng tạo được quy định tại Thông tư này bao gồm:</w:t>
            </w:r>
          </w:p>
          <w:p w14:paraId="691C0089" w14:textId="77777777" w:rsidR="00675A7D" w:rsidRPr="009E080F" w:rsidRDefault="00675A7D" w:rsidP="008753DE">
            <w:pPr>
              <w:widowControl/>
              <w:shd w:val="clear" w:color="auto" w:fill="FFFFFF"/>
              <w:jc w:val="both"/>
              <w:rPr>
                <w:rFonts w:ascii="Times New Roman" w:hAnsi="Times New Roman" w:cs="Times New Roman"/>
                <w:color w:val="auto"/>
                <w:sz w:val="22"/>
                <w:szCs w:val="22"/>
                <w:lang w:val="en-US" w:eastAsia="en-US"/>
              </w:rPr>
            </w:pPr>
            <w:r w:rsidRPr="009E080F">
              <w:rPr>
                <w:rFonts w:ascii="Times New Roman" w:hAnsi="Times New Roman" w:cs="Times New Roman"/>
                <w:color w:val="auto"/>
                <w:sz w:val="22"/>
                <w:szCs w:val="22"/>
                <w:lang w:val="en-US" w:eastAsia="en-US"/>
              </w:rPr>
              <w:t>1. Chi cho công tác quản lý, tìm kiếm nhiệm vụ, kiểm tra, giám sát, đánh giá, đo lường kết quả, hiệu quả, tác động hoạt động khoa học, công nghệ và đổi mới sáng tạo, bao gồm cả chi phí thuê chuyên gia hoặc tổ chức tư vấn độc lập, tổ chức hội nghị, hội thảo, tọa đàm, tham vấn, lấy ý kiến, khảo sát trong nước.</w:t>
            </w:r>
          </w:p>
          <w:p w14:paraId="724D6AD2" w14:textId="77777777" w:rsidR="00675A7D" w:rsidRPr="009E080F" w:rsidRDefault="00675A7D" w:rsidP="008753DE">
            <w:pPr>
              <w:widowControl/>
              <w:shd w:val="clear" w:color="auto" w:fill="FFFFFF"/>
              <w:jc w:val="both"/>
              <w:rPr>
                <w:rFonts w:ascii="Times New Roman" w:hAnsi="Times New Roman" w:cs="Times New Roman"/>
                <w:color w:val="auto"/>
                <w:sz w:val="22"/>
                <w:szCs w:val="22"/>
                <w:lang w:val="en-US" w:eastAsia="en-US"/>
              </w:rPr>
            </w:pPr>
            <w:r w:rsidRPr="009E080F">
              <w:rPr>
                <w:rFonts w:ascii="Times New Roman" w:hAnsi="Times New Roman" w:cs="Times New Roman"/>
                <w:color w:val="auto"/>
                <w:sz w:val="22"/>
                <w:szCs w:val="22"/>
                <w:lang w:val="en-US" w:eastAsia="en-US"/>
              </w:rPr>
              <w:t>Chi tổ chức đánh giá kết quả, hiệu quả, tác động của chương trình, nhiệm vụ khoa học, công nghệ và đổi mới sáng tạo. Chi công tác kiểm tra, đánh giá trong quá trình thực hiện và khi kết thúc nhiệm vụ khoa học, công nghệ và đổi mới sáng tạo; kiểm tra, đánh giá sau khi giao quyền sở hữu, quyền sử dụng kết quả nhiệm vụ khoa học, công nghệ và đổi mới sáng tạo.</w:t>
            </w:r>
          </w:p>
          <w:p w14:paraId="1F07FF70" w14:textId="77777777" w:rsidR="00675A7D" w:rsidRPr="009E080F" w:rsidRDefault="00675A7D" w:rsidP="008753DE">
            <w:pPr>
              <w:widowControl/>
              <w:shd w:val="clear" w:color="auto" w:fill="FFFFFF"/>
              <w:jc w:val="both"/>
              <w:rPr>
                <w:rFonts w:ascii="Times New Roman" w:hAnsi="Times New Roman" w:cs="Times New Roman"/>
                <w:color w:val="auto"/>
                <w:sz w:val="22"/>
                <w:szCs w:val="22"/>
                <w:lang w:val="en-US" w:eastAsia="en-US"/>
              </w:rPr>
            </w:pPr>
            <w:r w:rsidRPr="009E080F">
              <w:rPr>
                <w:rFonts w:ascii="Times New Roman" w:hAnsi="Times New Roman" w:cs="Times New Roman"/>
                <w:color w:val="auto"/>
                <w:sz w:val="22"/>
                <w:szCs w:val="22"/>
                <w:lang w:val="en-US" w:eastAsia="en-US"/>
              </w:rPr>
              <w:t>Chi thông báo kế hoạch tài trợ, đặt hàng nhiệm vụ khoa học, công nghệ và đổi mới sáng tạo trên các phương tiện truyền thông.</w:t>
            </w:r>
          </w:p>
          <w:p w14:paraId="10DF3CFD" w14:textId="77777777" w:rsidR="00675A7D" w:rsidRPr="009E080F" w:rsidRDefault="00675A7D" w:rsidP="008753DE">
            <w:pPr>
              <w:widowControl/>
              <w:shd w:val="clear" w:color="auto" w:fill="FFFFFF"/>
              <w:jc w:val="both"/>
              <w:rPr>
                <w:rFonts w:ascii="Times New Roman" w:hAnsi="Times New Roman" w:cs="Times New Roman"/>
                <w:color w:val="auto"/>
                <w:sz w:val="22"/>
                <w:szCs w:val="22"/>
                <w:lang w:val="en-US" w:eastAsia="en-US"/>
              </w:rPr>
            </w:pPr>
            <w:r w:rsidRPr="009E080F">
              <w:rPr>
                <w:rFonts w:ascii="Times New Roman" w:hAnsi="Times New Roman" w:cs="Times New Roman"/>
                <w:color w:val="auto"/>
                <w:sz w:val="22"/>
                <w:szCs w:val="22"/>
                <w:lang w:val="en-US" w:eastAsia="en-US"/>
              </w:rPr>
              <w:t>2. Chi hoạt động quản lý của cơ quan có thẩm quyền đối với nhiệm vụ khoa học, công nghệ và đổi mới sáng tạo; tổ chức khảo sát cơ sở vật chất - kỹ thuật của tổ chức chủ trì trước khi xem xét phê duyệt nhiệm vụ; tổ chức đoàn kiểm tra, đánh giá nhiệm vụ khoa học, công nghệ và đổi mới sáng tạo; thuê chuyên gia tư vấn độc lập, dịch vụ thuê ngoài phục vụ đánh giá, thẩm định, giám định công nghệ; phân tích, đánh giá, kiểm định chất lượng dây chuyền công nghệ, sản phẩm, máy móc, thiết bị.</w:t>
            </w:r>
          </w:p>
          <w:p w14:paraId="5F336C75" w14:textId="77777777" w:rsidR="00675A7D" w:rsidRPr="009E080F" w:rsidRDefault="00675A7D" w:rsidP="008753DE">
            <w:pPr>
              <w:widowControl/>
              <w:shd w:val="clear" w:color="auto" w:fill="FFFFFF"/>
              <w:jc w:val="both"/>
              <w:rPr>
                <w:rFonts w:ascii="Times New Roman" w:hAnsi="Times New Roman" w:cs="Times New Roman"/>
                <w:color w:val="auto"/>
                <w:sz w:val="22"/>
                <w:szCs w:val="22"/>
                <w:lang w:val="en-US" w:eastAsia="en-US"/>
              </w:rPr>
            </w:pPr>
            <w:r w:rsidRPr="009E080F">
              <w:rPr>
                <w:rFonts w:ascii="Times New Roman" w:hAnsi="Times New Roman" w:cs="Times New Roman"/>
                <w:color w:val="auto"/>
                <w:sz w:val="22"/>
                <w:szCs w:val="22"/>
                <w:lang w:val="en-US" w:eastAsia="en-US"/>
              </w:rPr>
              <w:t xml:space="preserve">3. Chi cho hội đồng thẩm định chương trình khoa học, công nghệ và đổi mới sáng tạo quốc gia; chi cho hội đồng thẩm định hoặc thuê chuyên gia tư vấn độc lập (nếu cần) thẩm định </w:t>
            </w:r>
            <w:r w:rsidRPr="009E080F">
              <w:rPr>
                <w:rFonts w:ascii="Times New Roman" w:hAnsi="Times New Roman" w:cs="Times New Roman"/>
                <w:color w:val="auto"/>
                <w:sz w:val="22"/>
                <w:szCs w:val="22"/>
                <w:lang w:val="en-US" w:eastAsia="en-US"/>
              </w:rPr>
              <w:lastRenderedPageBreak/>
              <w:t>chương trình khoa học, công nghệ và đổi mới sáng tạo quốc gia đặc biệt, nhiệm vụ khoa học, công nghệ và đổi mới sáng tạo đặc biệt.</w:t>
            </w:r>
          </w:p>
          <w:p w14:paraId="52D4A755" w14:textId="77777777" w:rsidR="00675A7D" w:rsidRPr="009E080F" w:rsidRDefault="00675A7D" w:rsidP="008753DE">
            <w:pPr>
              <w:widowControl/>
              <w:shd w:val="clear" w:color="auto" w:fill="FFFFFF"/>
              <w:jc w:val="both"/>
              <w:rPr>
                <w:rFonts w:ascii="Times New Roman" w:hAnsi="Times New Roman" w:cs="Times New Roman"/>
                <w:color w:val="auto"/>
                <w:sz w:val="22"/>
                <w:szCs w:val="22"/>
                <w:lang w:val="en-US" w:eastAsia="en-US"/>
              </w:rPr>
            </w:pPr>
            <w:r w:rsidRPr="009E080F">
              <w:rPr>
                <w:rFonts w:ascii="Times New Roman" w:hAnsi="Times New Roman" w:cs="Times New Roman"/>
                <w:color w:val="auto"/>
                <w:sz w:val="22"/>
                <w:szCs w:val="22"/>
                <w:lang w:val="en-US" w:eastAsia="en-US"/>
              </w:rPr>
              <w:t>4. Chi tổ chức hội đồng khoa học, công nghệ và đổi mới sáng tạo, bao gồm các loại hội đồng như sau: hội đồng xét tài trợ, đặt hàng nhiệm vụ khoa học, công nghệ và đổi mới sáng tạo; hội đồng xét duyệt nhiệm vụ đổi mới sáng tạo; hội đồng đánh giá khả năng ứng dụng kết quả của nhiệm vụ khoa học, công nghệ và đổi mới sáng tạo; hội đồng để xác định danh mục nhiệm vụ đổi mới sáng tạo đặt hàng; hội đồng tư vấn chấm dứt hợp đồng trong quá trình thực hiện nhiệm vụ đổi mới sáng tạo; hội đồng điều chỉnh hợp đồng giao nhiệm vụ khoa học, công nghệ và đổi mới sáng tạo; hội đồng xác định danh mục các chương trình hỗ trợ thông qua phiếu hỗ trợ tài chính, phân bổ kinh phí đối với từng chương trình hỗ trợ thông qua phiếu hỗ trợ tài chính; hội đồng xây dựng khung chương trình hỗ trợ thông qua phiếu hỗ trợ tài chính; hội đồng xét duyệt đối tượng cung cấp và sản phẩm mới, dịch vụ mới; hội đồng xét duyệt hồ sơ đề nghị hỗ trợ lãi suất vay; hội đồng thẩm định hồ sơ cấp giấy chứng nhận doanh nghiệp khoa học và công nghệ; hội đồng tư vấn thẩm định hồ sơ yêu cầu công nhận trung tâm nghiên cứu và phát triển; hội đồng đánh giá hoạt động khoa học, công nghệ và đổi mới sáng tạo (tổ chức; chương trình; chính sách, chiến lược); hội đồng tư vấn để xem xét việc thu hồi hoặc hủy bỏ hiệu lực giấy chứng nhận doanh nghiệp khoa học và công nghệ; hội đồng tư vấn công nhận/hội đồng tư vấn chấm dứt, hủy bỏ hoặc từ chối chấm dứt, hủy bỏ hiệu lực giấy công nhận Trung tâm đổi mới sáng tạo cấp quốc gia, Trung tâm hỗ trợ khởi nghiệp sáng tạo cấp quốc gia, Trung tâm đổi mới sáng tạo, Trung tâm đổi mới sáng tạo cấp tỉnh, Trung tâm hỗ trợ khởi nghiệp sáng tạo, Trung tâm hỗ trợ khởi nghiệp sáng tạo cấp tỉnh, cá nhân, nhóm cá nhân, doanh nghiệp khởi nghiệp sáng tạo, chuyên gia hỗ trợ khởi nghiệp sáng tạo, nhà đầu tư cá nhân khởi nghiệp sáng tạo; hội đồng đánh giá, thẩm định, giám định công nghệ.</w:t>
            </w:r>
          </w:p>
          <w:p w14:paraId="4324581F" w14:textId="77777777" w:rsidR="00675A7D" w:rsidRPr="009E080F" w:rsidRDefault="00675A7D" w:rsidP="008753DE">
            <w:pPr>
              <w:widowControl/>
              <w:shd w:val="clear" w:color="auto" w:fill="FFFFFF"/>
              <w:jc w:val="both"/>
              <w:rPr>
                <w:rFonts w:ascii="Times New Roman" w:hAnsi="Times New Roman" w:cs="Times New Roman"/>
                <w:color w:val="auto"/>
                <w:sz w:val="22"/>
                <w:szCs w:val="22"/>
                <w:lang w:val="en-US" w:eastAsia="en-US"/>
              </w:rPr>
            </w:pPr>
            <w:r w:rsidRPr="009E080F">
              <w:rPr>
                <w:rFonts w:ascii="Times New Roman" w:hAnsi="Times New Roman" w:cs="Times New Roman"/>
                <w:color w:val="auto"/>
                <w:sz w:val="22"/>
                <w:szCs w:val="22"/>
                <w:lang w:val="en-US" w:eastAsia="en-US"/>
              </w:rPr>
              <w:lastRenderedPageBreak/>
              <w:t>Chi cho tổ thẩm định kinh phí; tổ chuyên gia tư vấn; thuê tổ chức tư vấn độc lập có chức năng để đánh giá, xét duyệt, thẩm định kinh phí, kiểm tra giám sát; thù lao của thành viên ban chủ nhiệm chương trình khoa học, công nghệ và đổi mới sáng tạo.</w:t>
            </w:r>
          </w:p>
          <w:p w14:paraId="284307E5" w14:textId="2BC63D96" w:rsidR="00C3445B" w:rsidRPr="009E080F" w:rsidRDefault="00675A7D" w:rsidP="008753DE">
            <w:pPr>
              <w:widowControl/>
              <w:shd w:val="clear" w:color="auto" w:fill="FFFFFF"/>
              <w:jc w:val="both"/>
              <w:rPr>
                <w:rFonts w:ascii="Times New Roman" w:hAnsi="Times New Roman" w:cs="Times New Roman"/>
                <w:color w:val="auto"/>
                <w:sz w:val="22"/>
                <w:szCs w:val="22"/>
                <w:lang w:val="en-US" w:eastAsia="en-US"/>
              </w:rPr>
            </w:pPr>
            <w:r w:rsidRPr="009E080F">
              <w:rPr>
                <w:rFonts w:ascii="Times New Roman" w:hAnsi="Times New Roman" w:cs="Times New Roman"/>
                <w:color w:val="auto"/>
                <w:sz w:val="22"/>
                <w:szCs w:val="22"/>
                <w:lang w:val="en-US" w:eastAsia="en-US"/>
              </w:rPr>
              <w:t>5. Chi tổ chức xây dựng, tổ chức đánh giá kết quả, hiệu quả và tác động của chính sách, chiến lược, kế hoạch tổng thể về khoa học, công nghệ và đổi mới sáng tạo 05 năm, kế hoạch về khoa học, công nghệ và đổi mới sáng tạo 05 năm của Bộ, ngành, địa phương, chi cho tổ chức đánh giá tổ chức khoa học và công nghệ công lập theo quy định tại các </w:t>
            </w:r>
            <w:bookmarkStart w:id="7" w:name="dc_3"/>
            <w:r w:rsidRPr="009E080F">
              <w:rPr>
                <w:rFonts w:ascii="Times New Roman" w:hAnsi="Times New Roman" w:cs="Times New Roman"/>
                <w:color w:val="auto"/>
                <w:sz w:val="22"/>
                <w:szCs w:val="22"/>
                <w:lang w:val="en-US" w:eastAsia="en-US"/>
              </w:rPr>
              <w:t>Điều 47, 48 và 49 Nghị định số 262/2025/NĐ-CP</w:t>
            </w:r>
            <w:bookmarkEnd w:id="7"/>
            <w:r w:rsidRPr="009E080F">
              <w:rPr>
                <w:rFonts w:ascii="Times New Roman" w:hAnsi="Times New Roman" w:cs="Times New Roman"/>
                <w:color w:val="auto"/>
                <w:sz w:val="22"/>
                <w:szCs w:val="22"/>
                <w:lang w:val="en-US" w:eastAsia="en-US"/>
              </w:rPr>
              <w:t>, bao gồm cả chi phí thuê chuyên gia hoặc tổ chức tư vấn độc lập, tổ chức hội nghị, hội thảo, tọa đàm, tham vấn, lấy ý kiến, khảo sát trong nước.</w:t>
            </w:r>
          </w:p>
        </w:tc>
        <w:tc>
          <w:tcPr>
            <w:tcW w:w="2903" w:type="pct"/>
            <w:tcBorders>
              <w:top w:val="single" w:sz="2" w:space="0" w:color="auto"/>
              <w:left w:val="single" w:sz="2" w:space="0" w:color="auto"/>
              <w:bottom w:val="single" w:sz="2" w:space="0" w:color="auto"/>
              <w:right w:val="single" w:sz="2" w:space="0" w:color="auto"/>
            </w:tcBorders>
            <w:shd w:val="clear" w:color="auto" w:fill="FFFFFF"/>
          </w:tcPr>
          <w:p w14:paraId="2E92A852" w14:textId="11336B8C" w:rsidR="00C3445B" w:rsidRPr="009E080F" w:rsidRDefault="00C3445B" w:rsidP="000A40EE">
            <w:pPr>
              <w:pStyle w:val="Heading3"/>
              <w:keepNext w:val="0"/>
              <w:keepLines w:val="0"/>
              <w:widowControl w:val="0"/>
              <w:spacing w:before="0"/>
              <w:jc w:val="both"/>
              <w:rPr>
                <w:rFonts w:ascii="Times New Roman" w:hAnsi="Times New Roman" w:cs="Times New Roman"/>
                <w:bCs/>
                <w:color w:val="auto"/>
                <w:sz w:val="22"/>
                <w:szCs w:val="22"/>
                <w:shd w:val="clear" w:color="auto" w:fill="FFFFFF"/>
              </w:rPr>
            </w:pPr>
          </w:p>
        </w:tc>
        <w:tc>
          <w:tcPr>
            <w:tcW w:w="380" w:type="pct"/>
            <w:tcBorders>
              <w:top w:val="single" w:sz="2" w:space="0" w:color="auto"/>
              <w:left w:val="single" w:sz="2" w:space="0" w:color="auto"/>
              <w:bottom w:val="single" w:sz="2" w:space="0" w:color="auto"/>
              <w:right w:val="single" w:sz="2" w:space="0" w:color="auto"/>
            </w:tcBorders>
            <w:shd w:val="clear" w:color="auto" w:fill="FFFFFF"/>
          </w:tcPr>
          <w:p w14:paraId="3241F69D" w14:textId="77777777" w:rsidR="00FF08AB" w:rsidRPr="009E080F" w:rsidRDefault="00346DEA" w:rsidP="008753DE">
            <w:pPr>
              <w:jc w:val="both"/>
              <w:rPr>
                <w:rFonts w:ascii="Times New Roman" w:hAnsi="Times New Roman" w:cs="Times New Roman"/>
                <w:color w:val="auto"/>
                <w:sz w:val="22"/>
                <w:szCs w:val="22"/>
                <w:lang w:val="en-US"/>
              </w:rPr>
            </w:pPr>
            <w:r w:rsidRPr="009E080F">
              <w:rPr>
                <w:rFonts w:ascii="Times New Roman" w:hAnsi="Times New Roman" w:cs="Times New Roman"/>
                <w:color w:val="auto"/>
                <w:sz w:val="22"/>
                <w:szCs w:val="22"/>
                <w:lang w:val="en-US"/>
              </w:rPr>
              <w:t xml:space="preserve">Quy định nội dung </w:t>
            </w:r>
            <w:r w:rsidR="003E570D" w:rsidRPr="009E080F">
              <w:rPr>
                <w:rFonts w:ascii="Times New Roman" w:hAnsi="Times New Roman" w:cs="Times New Roman"/>
                <w:color w:val="auto"/>
                <w:sz w:val="22"/>
                <w:szCs w:val="22"/>
                <w:lang w:val="en-US"/>
              </w:rPr>
              <w:t xml:space="preserve">chi tại Nghị quyết </w:t>
            </w:r>
            <w:r w:rsidRPr="009E080F">
              <w:rPr>
                <w:rFonts w:ascii="Times New Roman" w:hAnsi="Times New Roman" w:cs="Times New Roman"/>
                <w:color w:val="auto"/>
                <w:sz w:val="22"/>
                <w:szCs w:val="22"/>
                <w:lang w:val="en-US"/>
              </w:rPr>
              <w:t>phù hợp quy định tại Thông tư số 38/2025/TT-BKHCN</w:t>
            </w:r>
            <w:r w:rsidR="002E2D5F" w:rsidRPr="009E080F">
              <w:rPr>
                <w:rFonts w:ascii="Times New Roman" w:hAnsi="Times New Roman" w:cs="Times New Roman"/>
                <w:color w:val="auto"/>
                <w:sz w:val="22"/>
                <w:szCs w:val="22"/>
                <w:lang w:val="en-US"/>
              </w:rPr>
              <w:t>.</w:t>
            </w:r>
          </w:p>
          <w:p w14:paraId="4B501A3F" w14:textId="2B7F909C" w:rsidR="002E2D5F" w:rsidRPr="009E080F" w:rsidRDefault="002E2D5F" w:rsidP="008753DE">
            <w:pPr>
              <w:jc w:val="both"/>
              <w:rPr>
                <w:rFonts w:ascii="Times New Roman" w:hAnsi="Times New Roman" w:cs="Times New Roman"/>
                <w:color w:val="auto"/>
                <w:sz w:val="22"/>
                <w:szCs w:val="22"/>
                <w:lang w:val="en-US"/>
              </w:rPr>
            </w:pPr>
            <w:r w:rsidRPr="009E080F">
              <w:rPr>
                <w:rFonts w:ascii="Times New Roman" w:hAnsi="Times New Roman" w:cs="Times New Roman"/>
                <w:color w:val="auto"/>
                <w:sz w:val="22"/>
                <w:szCs w:val="22"/>
                <w:lang w:val="en-US"/>
              </w:rPr>
              <w:t xml:space="preserve">Ngoài ra, có bổ sung thêm nội dung chi cho các Hội đồng khoa học, công nghệ và đổi mới sáng tạo khác (VD: các Hội đồng tư vấn xem xét các hồ sơ đề nghị xem xét áp dụng một số chính sách đặc thù của Thành phố thực hiện Luật Thủ đô để phát triển khoa học, công nghệ và </w:t>
            </w:r>
            <w:r w:rsidRPr="009E080F">
              <w:rPr>
                <w:rFonts w:ascii="Times New Roman" w:hAnsi="Times New Roman" w:cs="Times New Roman"/>
                <w:color w:val="auto"/>
                <w:sz w:val="22"/>
                <w:szCs w:val="22"/>
                <w:lang w:val="en-US"/>
              </w:rPr>
              <w:lastRenderedPageBreak/>
              <w:t>đổi mới sáng tạo: xét hồ sơ thử nghiệm có kiểm soát, hỗ trợ xây dựng, vận hành hạ tầng khoa học và công nghệ, công nhận nhiệm vụ KHCN không sử dụng ngân sách Thành phố là nhiệm vụ KHCN trọng điểm,…)</w:t>
            </w:r>
          </w:p>
        </w:tc>
      </w:tr>
      <w:tr w:rsidR="009E080F" w:rsidRPr="009E080F" w14:paraId="3774261C" w14:textId="77777777" w:rsidTr="0007791A">
        <w:trPr>
          <w:trHeight w:val="20"/>
        </w:trPr>
        <w:tc>
          <w:tcPr>
            <w:tcW w:w="1718" w:type="pct"/>
            <w:tcBorders>
              <w:top w:val="single" w:sz="2" w:space="0" w:color="auto"/>
              <w:left w:val="single" w:sz="2" w:space="0" w:color="auto"/>
              <w:bottom w:val="single" w:sz="2" w:space="0" w:color="auto"/>
              <w:right w:val="single" w:sz="2" w:space="0" w:color="auto"/>
            </w:tcBorders>
            <w:shd w:val="clear" w:color="auto" w:fill="FFFFFF"/>
          </w:tcPr>
          <w:p w14:paraId="38EB456B" w14:textId="58CF0B88" w:rsidR="00346DEA" w:rsidRPr="009E080F" w:rsidRDefault="00346DEA" w:rsidP="008753DE">
            <w:pPr>
              <w:pStyle w:val="NormalWeb"/>
              <w:shd w:val="clear" w:color="auto" w:fill="FFFFFF"/>
              <w:spacing w:before="0" w:beforeAutospacing="0" w:after="0" w:afterAutospacing="0"/>
              <w:jc w:val="both"/>
              <w:rPr>
                <w:sz w:val="22"/>
                <w:szCs w:val="22"/>
              </w:rPr>
            </w:pPr>
            <w:bookmarkStart w:id="8" w:name="dieu_4"/>
            <w:r w:rsidRPr="009E080F">
              <w:rPr>
                <w:b/>
                <w:bCs/>
                <w:sz w:val="22"/>
                <w:szCs w:val="22"/>
              </w:rPr>
              <w:lastRenderedPageBreak/>
              <w:t>Điều 4. Một số định mức chi quản lý hoạt động khoa học, công nghệ và đổi mới sáng tạo</w:t>
            </w:r>
            <w:bookmarkEnd w:id="8"/>
          </w:p>
          <w:p w14:paraId="34D2E04E" w14:textId="77777777" w:rsidR="00346DEA" w:rsidRPr="009E080F" w:rsidRDefault="00346DEA" w:rsidP="008753DE">
            <w:pPr>
              <w:pStyle w:val="NormalWeb"/>
              <w:shd w:val="clear" w:color="auto" w:fill="FFFFFF"/>
              <w:spacing w:before="0" w:beforeAutospacing="0" w:after="0" w:afterAutospacing="0"/>
              <w:jc w:val="both"/>
              <w:rPr>
                <w:sz w:val="22"/>
                <w:szCs w:val="22"/>
              </w:rPr>
            </w:pPr>
            <w:r w:rsidRPr="009E080F">
              <w:rPr>
                <w:sz w:val="22"/>
                <w:szCs w:val="22"/>
              </w:rPr>
              <w:t>1. Chi hoạt động của các Hội đồng khoa học, công nghệ và đổi mới sáng tạo được quy định tại Nghị định số </w:t>
            </w:r>
            <w:bookmarkStart w:id="9" w:name="tvpllink_bwrjohzvoi_1"/>
            <w:r w:rsidRPr="009E080F">
              <w:rPr>
                <w:sz w:val="22"/>
                <w:szCs w:val="22"/>
              </w:rPr>
              <w:fldChar w:fldCharType="begin"/>
            </w:r>
            <w:r w:rsidRPr="009E080F">
              <w:rPr>
                <w:sz w:val="22"/>
                <w:szCs w:val="22"/>
              </w:rPr>
              <w:instrText xml:space="preserve"> HYPERLINK "https://thuvienphapluat.vn/van-ban/Cong-nghe-thong-tin/Nghi-dinh-267-2025-ND-CP-huong-dan-Luat-Khoa-hoc-cong-nghe-va-doi-moi-sang-tao-677731.aspx" \t "_blank" </w:instrText>
            </w:r>
            <w:r w:rsidRPr="009E080F">
              <w:rPr>
                <w:sz w:val="22"/>
                <w:szCs w:val="22"/>
              </w:rPr>
              <w:fldChar w:fldCharType="separate"/>
            </w:r>
            <w:r w:rsidRPr="009E080F">
              <w:rPr>
                <w:sz w:val="22"/>
                <w:szCs w:val="22"/>
              </w:rPr>
              <w:t>267/2025/NĐ-CP</w:t>
            </w:r>
            <w:r w:rsidRPr="009E080F">
              <w:rPr>
                <w:sz w:val="22"/>
                <w:szCs w:val="22"/>
              </w:rPr>
              <w:fldChar w:fldCharType="end"/>
            </w:r>
            <w:bookmarkEnd w:id="9"/>
            <w:r w:rsidRPr="009E080F">
              <w:rPr>
                <w:sz w:val="22"/>
                <w:szCs w:val="22"/>
              </w:rPr>
              <w:t> ngày 14 tháng 10 năm 2025 của Chính phủ quy định chi tiết và hướng dẫn thi hành một số điều của </w:t>
            </w:r>
            <w:bookmarkStart w:id="10" w:name="tvpllink_gftnlsauya_6"/>
            <w:r w:rsidRPr="009E080F">
              <w:rPr>
                <w:sz w:val="22"/>
                <w:szCs w:val="22"/>
              </w:rPr>
              <w:fldChar w:fldCharType="begin"/>
            </w:r>
            <w:r w:rsidRPr="009E080F">
              <w:rPr>
                <w:sz w:val="22"/>
                <w:szCs w:val="22"/>
              </w:rPr>
              <w:instrText xml:space="preserve"> HYPERLINK "https://thuvienphapluat.vn/van-ban/Linh-vuc-khac/Luat-Khoa-hoc-Cong-nghe-va-Doi-moi-sang-tao-2025-so-93-2025-QH15-581164.aspx" \t "_blank" </w:instrText>
            </w:r>
            <w:r w:rsidRPr="009E080F">
              <w:rPr>
                <w:sz w:val="22"/>
                <w:szCs w:val="22"/>
              </w:rPr>
              <w:fldChar w:fldCharType="separate"/>
            </w:r>
            <w:r w:rsidRPr="009E080F">
              <w:rPr>
                <w:sz w:val="22"/>
                <w:szCs w:val="22"/>
              </w:rPr>
              <w:t>Luật Khoa học, Công nghệ và Đổi mới sáng tạo</w:t>
            </w:r>
            <w:r w:rsidRPr="009E080F">
              <w:rPr>
                <w:sz w:val="22"/>
                <w:szCs w:val="22"/>
              </w:rPr>
              <w:fldChar w:fldCharType="end"/>
            </w:r>
            <w:bookmarkEnd w:id="10"/>
            <w:r w:rsidRPr="009E080F">
              <w:rPr>
                <w:sz w:val="22"/>
                <w:szCs w:val="22"/>
              </w:rPr>
              <w:t> về chương trình, nhiệm vụ khoa học, công nghệ và đổi mới sáng tạo và một số quy định về thúc đẩy hoạt động nghiên cứu khoa học, phát triển công nghệ và đổi mới sáng tạo (sau đây viết tắt là Nghị định số </w:t>
            </w:r>
            <w:bookmarkStart w:id="11" w:name="tvpllink_bwrjohzvoi_2"/>
            <w:r w:rsidRPr="009E080F">
              <w:rPr>
                <w:sz w:val="22"/>
                <w:szCs w:val="22"/>
              </w:rPr>
              <w:fldChar w:fldCharType="begin"/>
            </w:r>
            <w:r w:rsidRPr="009E080F">
              <w:rPr>
                <w:sz w:val="22"/>
                <w:szCs w:val="22"/>
              </w:rPr>
              <w:instrText xml:space="preserve"> HYPERLINK "https://thuvienphapluat.vn/van-ban/Cong-nghe-thong-tin/Nghi-dinh-267-2025-ND-CP-huong-dan-Luat-Khoa-hoc-cong-nghe-va-doi-moi-sang-tao-677731.aspx" \t "_blank" </w:instrText>
            </w:r>
            <w:r w:rsidRPr="009E080F">
              <w:rPr>
                <w:sz w:val="22"/>
                <w:szCs w:val="22"/>
              </w:rPr>
              <w:fldChar w:fldCharType="separate"/>
            </w:r>
            <w:r w:rsidRPr="009E080F">
              <w:rPr>
                <w:sz w:val="22"/>
                <w:szCs w:val="22"/>
              </w:rPr>
              <w:t>267/2025/NĐ-CP</w:t>
            </w:r>
            <w:r w:rsidRPr="009E080F">
              <w:rPr>
                <w:sz w:val="22"/>
                <w:szCs w:val="22"/>
              </w:rPr>
              <w:fldChar w:fldCharType="end"/>
            </w:r>
            <w:bookmarkEnd w:id="11"/>
            <w:r w:rsidRPr="009E080F">
              <w:rPr>
                <w:sz w:val="22"/>
                <w:szCs w:val="22"/>
              </w:rPr>
              <w:t>) và Nghị định </w:t>
            </w:r>
            <w:bookmarkStart w:id="12" w:name="tvpllink_mhofgappxr_1"/>
            <w:r w:rsidRPr="009E080F">
              <w:rPr>
                <w:sz w:val="22"/>
                <w:szCs w:val="22"/>
              </w:rPr>
              <w:fldChar w:fldCharType="begin"/>
            </w:r>
            <w:r w:rsidRPr="009E080F">
              <w:rPr>
                <w:sz w:val="22"/>
                <w:szCs w:val="22"/>
              </w:rPr>
              <w:instrText xml:space="preserve"> HYPERLINK "https://thuvienphapluat.vn/van-ban/Linh-vuc-khac/Nghi-dinh-268-2025-ND-CP-huong-dan-Luat-Khoa-hoc-cong-nghe-khuyen-khich-hoat-dong-khoa-hoc-677733.aspx" \t "_blank" </w:instrText>
            </w:r>
            <w:r w:rsidRPr="009E080F">
              <w:rPr>
                <w:sz w:val="22"/>
                <w:szCs w:val="22"/>
              </w:rPr>
              <w:fldChar w:fldCharType="separate"/>
            </w:r>
            <w:r w:rsidRPr="009E080F">
              <w:rPr>
                <w:sz w:val="22"/>
                <w:szCs w:val="22"/>
              </w:rPr>
              <w:t>268/2025/NĐ-CP</w:t>
            </w:r>
            <w:r w:rsidRPr="009E080F">
              <w:rPr>
                <w:sz w:val="22"/>
                <w:szCs w:val="22"/>
              </w:rPr>
              <w:fldChar w:fldCharType="end"/>
            </w:r>
            <w:bookmarkEnd w:id="12"/>
            <w:r w:rsidRPr="009E080F">
              <w:rPr>
                <w:sz w:val="22"/>
                <w:szCs w:val="22"/>
              </w:rPr>
              <w:t> ngày 14 tháng 10 năm 2025 của Chính phủ quy định chi tiết và hướng dẫn thi hành một số điều của </w:t>
            </w:r>
            <w:bookmarkStart w:id="13" w:name="tvpllink_gftnlsauya_7"/>
            <w:r w:rsidRPr="009E080F">
              <w:rPr>
                <w:sz w:val="22"/>
                <w:szCs w:val="22"/>
              </w:rPr>
              <w:fldChar w:fldCharType="begin"/>
            </w:r>
            <w:r w:rsidRPr="009E080F">
              <w:rPr>
                <w:sz w:val="22"/>
                <w:szCs w:val="22"/>
              </w:rPr>
              <w:instrText xml:space="preserve"> HYPERLINK "https://thuvienphapluat.vn/van-ban/Linh-vuc-khac/Luat-Khoa-hoc-Cong-nghe-va-Doi-moi-sang-tao-2025-so-93-2025-QH15-581164.aspx" \t "_blank" </w:instrText>
            </w:r>
            <w:r w:rsidRPr="009E080F">
              <w:rPr>
                <w:sz w:val="22"/>
                <w:szCs w:val="22"/>
              </w:rPr>
              <w:fldChar w:fldCharType="separate"/>
            </w:r>
            <w:r w:rsidRPr="009E080F">
              <w:rPr>
                <w:sz w:val="22"/>
                <w:szCs w:val="22"/>
              </w:rPr>
              <w:t>Luật Khoa học, Công nghệ và Đổi mới sáng tạo</w:t>
            </w:r>
            <w:r w:rsidRPr="009E080F">
              <w:rPr>
                <w:sz w:val="22"/>
                <w:szCs w:val="22"/>
              </w:rPr>
              <w:fldChar w:fldCharType="end"/>
            </w:r>
            <w:bookmarkEnd w:id="13"/>
            <w:r w:rsidRPr="009E080F">
              <w:rPr>
                <w:sz w:val="22"/>
                <w:szCs w:val="22"/>
              </w:rPr>
              <w:t> về đổi mới sáng tạo; khuyến khích hoạt động khoa học, công nghệ và đổi mới sáng tạo trong doanh nghiệp; công nhận trung tâm đổi mới sáng tạo, hỗ trợ khởi nghiệp sáng tạo; công nhận cá nhân, doanh nghiệp khởi nghiệp sáng tạo; hạ tầng, mạng lưới và hệ sinh thái khởi nghiệp sáng tạo (sau đây viết tắt là Nghị định </w:t>
            </w:r>
            <w:bookmarkStart w:id="14" w:name="tvpllink_mhofgappxr_2"/>
            <w:r w:rsidRPr="009E080F">
              <w:rPr>
                <w:sz w:val="22"/>
                <w:szCs w:val="22"/>
              </w:rPr>
              <w:fldChar w:fldCharType="begin"/>
            </w:r>
            <w:r w:rsidRPr="009E080F">
              <w:rPr>
                <w:sz w:val="22"/>
                <w:szCs w:val="22"/>
              </w:rPr>
              <w:instrText xml:space="preserve"> HYPERLINK "https://thuvienphapluat.vn/van-ban/Linh-vuc-khac/Nghi-dinh-268-2025-ND-CP-huong-dan-Luat-Khoa-hoc-cong-nghe-khuyen-khich-hoat-dong-khoa-hoc-677733.aspx" \t "_blank" </w:instrText>
            </w:r>
            <w:r w:rsidRPr="009E080F">
              <w:rPr>
                <w:sz w:val="22"/>
                <w:szCs w:val="22"/>
              </w:rPr>
              <w:fldChar w:fldCharType="separate"/>
            </w:r>
            <w:r w:rsidRPr="009E080F">
              <w:rPr>
                <w:sz w:val="22"/>
                <w:szCs w:val="22"/>
              </w:rPr>
              <w:t>268/2025/NĐ-CP</w:t>
            </w:r>
            <w:r w:rsidRPr="009E080F">
              <w:rPr>
                <w:sz w:val="22"/>
                <w:szCs w:val="22"/>
              </w:rPr>
              <w:fldChar w:fldCharType="end"/>
            </w:r>
            <w:bookmarkEnd w:id="14"/>
            <w:r w:rsidRPr="009E080F">
              <w:rPr>
                <w:sz w:val="22"/>
                <w:szCs w:val="22"/>
              </w:rPr>
              <w:t>) như sau:</w:t>
            </w:r>
          </w:p>
          <w:p w14:paraId="18F3E04A" w14:textId="77777777" w:rsidR="00346DEA" w:rsidRPr="009E080F" w:rsidRDefault="00346DEA" w:rsidP="008753DE">
            <w:pPr>
              <w:pStyle w:val="NormalWeb"/>
              <w:shd w:val="clear" w:color="auto" w:fill="FFFFFF"/>
              <w:spacing w:before="0" w:beforeAutospacing="0" w:after="0" w:afterAutospacing="0"/>
              <w:jc w:val="both"/>
              <w:rPr>
                <w:sz w:val="22"/>
                <w:szCs w:val="22"/>
              </w:rPr>
            </w:pPr>
            <w:r w:rsidRPr="009E080F">
              <w:rPr>
                <w:sz w:val="22"/>
                <w:szCs w:val="22"/>
              </w:rPr>
              <w:t>a) Chi tiền thù lao</w:t>
            </w:r>
          </w:p>
          <w:p w14:paraId="5EF02317" w14:textId="77777777" w:rsidR="00346DEA" w:rsidRPr="009E080F" w:rsidRDefault="00346DEA" w:rsidP="008753DE">
            <w:pPr>
              <w:pStyle w:val="NormalWeb"/>
              <w:shd w:val="clear" w:color="auto" w:fill="FFFFFF"/>
              <w:spacing w:before="0" w:beforeAutospacing="0" w:after="0" w:afterAutospacing="0"/>
              <w:jc w:val="both"/>
              <w:rPr>
                <w:sz w:val="22"/>
                <w:szCs w:val="22"/>
              </w:rPr>
            </w:pPr>
            <w:r w:rsidRPr="009E080F">
              <w:rPr>
                <w:i/>
                <w:iCs/>
                <w:sz w:val="22"/>
                <w:szCs w:val="22"/>
              </w:rPr>
              <w:t>Đơn vị tính: 1.000 đồng/1 người/1 phiếu nhận xét</w:t>
            </w:r>
          </w:p>
          <w:tbl>
            <w:tblPr>
              <w:tblW w:w="5361" w:type="dxa"/>
              <w:tblCellSpacing w:w="0" w:type="dxa"/>
              <w:shd w:val="clear" w:color="auto" w:fill="FFFFFF"/>
              <w:tblCellMar>
                <w:left w:w="0" w:type="dxa"/>
                <w:right w:w="0" w:type="dxa"/>
              </w:tblCellMar>
              <w:tblLook w:val="04A0" w:firstRow="1" w:lastRow="0" w:firstColumn="1" w:lastColumn="0" w:noHBand="0" w:noVBand="1"/>
            </w:tblPr>
            <w:tblGrid>
              <w:gridCol w:w="520"/>
              <w:gridCol w:w="2533"/>
              <w:gridCol w:w="748"/>
              <w:gridCol w:w="1560"/>
            </w:tblGrid>
            <w:tr w:rsidR="00346DEA" w:rsidRPr="009E080F" w14:paraId="58976240" w14:textId="77777777" w:rsidTr="000A40EE">
              <w:trPr>
                <w:tblCellSpacing w:w="0" w:type="dxa"/>
              </w:trPr>
              <w:tc>
                <w:tcPr>
                  <w:tcW w:w="485" w:type="pct"/>
                  <w:tcBorders>
                    <w:top w:val="single" w:sz="8" w:space="0" w:color="auto"/>
                    <w:left w:val="single" w:sz="8" w:space="0" w:color="auto"/>
                    <w:bottom w:val="single" w:sz="8" w:space="0" w:color="auto"/>
                    <w:right w:val="single" w:sz="8" w:space="0" w:color="auto"/>
                  </w:tcBorders>
                  <w:shd w:val="clear" w:color="auto" w:fill="FFFFFF"/>
                  <w:tcMar>
                    <w:top w:w="21" w:type="dxa"/>
                    <w:left w:w="21" w:type="dxa"/>
                    <w:bottom w:w="21" w:type="dxa"/>
                    <w:right w:w="21" w:type="dxa"/>
                  </w:tcMar>
                  <w:vAlign w:val="center"/>
                  <w:hideMark/>
                </w:tcPr>
                <w:p w14:paraId="3D7F09A4" w14:textId="77777777" w:rsidR="00346DEA" w:rsidRPr="009E080F" w:rsidRDefault="00346DEA" w:rsidP="008753DE">
                  <w:pPr>
                    <w:pStyle w:val="NormalWeb"/>
                    <w:spacing w:before="0" w:beforeAutospacing="0" w:after="0" w:afterAutospacing="0"/>
                    <w:jc w:val="both"/>
                    <w:rPr>
                      <w:sz w:val="22"/>
                      <w:szCs w:val="22"/>
                    </w:rPr>
                  </w:pPr>
                  <w:r w:rsidRPr="009E080F">
                    <w:rPr>
                      <w:b/>
                      <w:bCs/>
                      <w:sz w:val="22"/>
                      <w:szCs w:val="22"/>
                    </w:rPr>
                    <w:lastRenderedPageBreak/>
                    <w:t>TT</w:t>
                  </w:r>
                </w:p>
              </w:tc>
              <w:tc>
                <w:tcPr>
                  <w:tcW w:w="2362" w:type="pct"/>
                  <w:tcBorders>
                    <w:top w:val="single" w:sz="8" w:space="0" w:color="auto"/>
                    <w:left w:val="nil"/>
                    <w:bottom w:val="single" w:sz="8" w:space="0" w:color="auto"/>
                    <w:right w:val="single" w:sz="8" w:space="0" w:color="auto"/>
                  </w:tcBorders>
                  <w:shd w:val="clear" w:color="auto" w:fill="FFFFFF"/>
                  <w:tcMar>
                    <w:top w:w="21" w:type="dxa"/>
                    <w:left w:w="21" w:type="dxa"/>
                    <w:bottom w:w="21" w:type="dxa"/>
                    <w:right w:w="21" w:type="dxa"/>
                  </w:tcMar>
                  <w:vAlign w:val="center"/>
                  <w:hideMark/>
                </w:tcPr>
                <w:p w14:paraId="4DA19BB7" w14:textId="77777777" w:rsidR="00346DEA" w:rsidRPr="009E080F" w:rsidRDefault="00346DEA" w:rsidP="008753DE">
                  <w:pPr>
                    <w:pStyle w:val="NormalWeb"/>
                    <w:spacing w:before="0" w:beforeAutospacing="0" w:after="0" w:afterAutospacing="0"/>
                    <w:jc w:val="both"/>
                    <w:rPr>
                      <w:sz w:val="22"/>
                      <w:szCs w:val="22"/>
                    </w:rPr>
                  </w:pPr>
                  <w:r w:rsidRPr="009E080F">
                    <w:rPr>
                      <w:b/>
                      <w:bCs/>
                      <w:sz w:val="22"/>
                      <w:szCs w:val="22"/>
                    </w:rPr>
                    <w:t>Nội dung công việc</w:t>
                  </w:r>
                </w:p>
              </w:tc>
              <w:tc>
                <w:tcPr>
                  <w:tcW w:w="698" w:type="pct"/>
                  <w:tcBorders>
                    <w:top w:val="single" w:sz="8" w:space="0" w:color="auto"/>
                    <w:left w:val="nil"/>
                    <w:bottom w:val="single" w:sz="8" w:space="0" w:color="auto"/>
                    <w:right w:val="single" w:sz="8" w:space="0" w:color="auto"/>
                  </w:tcBorders>
                  <w:shd w:val="clear" w:color="auto" w:fill="FFFFFF"/>
                  <w:tcMar>
                    <w:top w:w="21" w:type="dxa"/>
                    <w:left w:w="21" w:type="dxa"/>
                    <w:bottom w:w="21" w:type="dxa"/>
                    <w:right w:w="21" w:type="dxa"/>
                  </w:tcMar>
                  <w:vAlign w:val="center"/>
                  <w:hideMark/>
                </w:tcPr>
                <w:p w14:paraId="4BDF8BBA" w14:textId="77777777" w:rsidR="00346DEA" w:rsidRPr="009E080F" w:rsidRDefault="00346DEA" w:rsidP="008753DE">
                  <w:pPr>
                    <w:pStyle w:val="NormalWeb"/>
                    <w:spacing w:before="0" w:beforeAutospacing="0" w:after="0" w:afterAutospacing="0"/>
                    <w:jc w:val="both"/>
                    <w:rPr>
                      <w:sz w:val="22"/>
                      <w:szCs w:val="22"/>
                    </w:rPr>
                  </w:pPr>
                  <w:r w:rsidRPr="009E080F">
                    <w:rPr>
                      <w:b/>
                      <w:bCs/>
                      <w:sz w:val="22"/>
                      <w:szCs w:val="22"/>
                    </w:rPr>
                    <w:t>Đơn vị tính</w:t>
                  </w:r>
                </w:p>
              </w:tc>
              <w:tc>
                <w:tcPr>
                  <w:tcW w:w="1455" w:type="pct"/>
                  <w:tcBorders>
                    <w:top w:val="single" w:sz="8" w:space="0" w:color="auto"/>
                    <w:left w:val="nil"/>
                    <w:bottom w:val="single" w:sz="8" w:space="0" w:color="auto"/>
                    <w:right w:val="single" w:sz="8" w:space="0" w:color="auto"/>
                  </w:tcBorders>
                  <w:shd w:val="clear" w:color="auto" w:fill="FFFFFF"/>
                  <w:tcMar>
                    <w:top w:w="21" w:type="dxa"/>
                    <w:left w:w="21" w:type="dxa"/>
                    <w:bottom w:w="21" w:type="dxa"/>
                    <w:right w:w="21" w:type="dxa"/>
                  </w:tcMar>
                  <w:vAlign w:val="center"/>
                  <w:hideMark/>
                </w:tcPr>
                <w:p w14:paraId="5A004D03" w14:textId="77777777" w:rsidR="00346DEA" w:rsidRPr="009E080F" w:rsidRDefault="00346DEA" w:rsidP="008753DE">
                  <w:pPr>
                    <w:pStyle w:val="NormalWeb"/>
                    <w:spacing w:before="0" w:beforeAutospacing="0" w:after="0" w:afterAutospacing="0"/>
                    <w:jc w:val="both"/>
                    <w:rPr>
                      <w:sz w:val="22"/>
                      <w:szCs w:val="22"/>
                    </w:rPr>
                  </w:pPr>
                  <w:r w:rsidRPr="009E080F">
                    <w:rPr>
                      <w:b/>
                      <w:bCs/>
                      <w:sz w:val="22"/>
                      <w:szCs w:val="22"/>
                    </w:rPr>
                    <w:t>Khung định mức chi tối đa</w:t>
                  </w:r>
                </w:p>
              </w:tc>
            </w:tr>
            <w:tr w:rsidR="00346DEA" w:rsidRPr="009E080F" w14:paraId="558544F9" w14:textId="77777777" w:rsidTr="000A40EE">
              <w:trPr>
                <w:tblCellSpacing w:w="0" w:type="dxa"/>
              </w:trPr>
              <w:tc>
                <w:tcPr>
                  <w:tcW w:w="485" w:type="pct"/>
                  <w:tcBorders>
                    <w:top w:val="nil"/>
                    <w:left w:val="single" w:sz="8" w:space="0" w:color="auto"/>
                    <w:bottom w:val="single" w:sz="8" w:space="0" w:color="auto"/>
                    <w:right w:val="single" w:sz="8" w:space="0" w:color="auto"/>
                  </w:tcBorders>
                  <w:shd w:val="clear" w:color="auto" w:fill="FFFFFF"/>
                  <w:tcMar>
                    <w:top w:w="21" w:type="dxa"/>
                    <w:left w:w="21" w:type="dxa"/>
                    <w:bottom w:w="21" w:type="dxa"/>
                    <w:right w:w="21" w:type="dxa"/>
                  </w:tcMar>
                  <w:vAlign w:val="center"/>
                  <w:hideMark/>
                </w:tcPr>
                <w:p w14:paraId="42A11C3F" w14:textId="77777777" w:rsidR="00346DEA" w:rsidRPr="009E080F" w:rsidRDefault="00346DEA" w:rsidP="008753DE">
                  <w:pPr>
                    <w:pStyle w:val="NormalWeb"/>
                    <w:spacing w:before="0" w:beforeAutospacing="0" w:after="0" w:afterAutospacing="0"/>
                    <w:jc w:val="both"/>
                    <w:rPr>
                      <w:sz w:val="22"/>
                      <w:szCs w:val="22"/>
                    </w:rPr>
                  </w:pPr>
                  <w:r w:rsidRPr="009E080F">
                    <w:rPr>
                      <w:b/>
                      <w:bCs/>
                      <w:sz w:val="22"/>
                      <w:szCs w:val="22"/>
                    </w:rPr>
                    <w:t>1</w:t>
                  </w:r>
                </w:p>
              </w:tc>
              <w:tc>
                <w:tcPr>
                  <w:tcW w:w="2362" w:type="pct"/>
                  <w:tcBorders>
                    <w:top w:val="nil"/>
                    <w:left w:val="nil"/>
                    <w:bottom w:val="single" w:sz="8" w:space="0" w:color="auto"/>
                    <w:right w:val="single" w:sz="8" w:space="0" w:color="auto"/>
                  </w:tcBorders>
                  <w:shd w:val="clear" w:color="auto" w:fill="FFFFFF"/>
                  <w:tcMar>
                    <w:top w:w="21" w:type="dxa"/>
                    <w:left w:w="21" w:type="dxa"/>
                    <w:bottom w:w="21" w:type="dxa"/>
                    <w:right w:w="21" w:type="dxa"/>
                  </w:tcMar>
                  <w:vAlign w:val="center"/>
                  <w:hideMark/>
                </w:tcPr>
                <w:p w14:paraId="39C5856A" w14:textId="77777777" w:rsidR="00346DEA" w:rsidRPr="009E080F" w:rsidRDefault="00346DEA" w:rsidP="008753DE">
                  <w:pPr>
                    <w:pStyle w:val="NormalWeb"/>
                    <w:spacing w:before="0" w:beforeAutospacing="0" w:after="0" w:afterAutospacing="0"/>
                    <w:jc w:val="both"/>
                    <w:rPr>
                      <w:sz w:val="22"/>
                      <w:szCs w:val="22"/>
                    </w:rPr>
                  </w:pPr>
                  <w:r w:rsidRPr="009E080F">
                    <w:rPr>
                      <w:b/>
                      <w:bCs/>
                      <w:sz w:val="22"/>
                      <w:szCs w:val="22"/>
                    </w:rPr>
                    <w:t>Chi Hội đồng: xét tài trợ, đặt hàng nhiệm vụ khoa học, công nghệ và đổi mới sáng tạo; xét duyệt nhiệm vụ đổi mới sáng tạo; xác định danh mục đổi mới sáng tạo đặt hàng; xét duyệt hồ sơ đề nghị hỗ trợ lãi suất vay; xác định danh mục các chương trình hỗ trợ tài chính, phân bổ kinh phí đối với từng chương trình hỗ trợ tài chính; tư vấn thẩm định hồ sơ yêu cầu công nhận trung tâm nghiên cứu và phát triển</w:t>
                  </w:r>
                </w:p>
              </w:tc>
              <w:tc>
                <w:tcPr>
                  <w:tcW w:w="698" w:type="pct"/>
                  <w:tcBorders>
                    <w:top w:val="nil"/>
                    <w:left w:val="nil"/>
                    <w:bottom w:val="single" w:sz="8" w:space="0" w:color="auto"/>
                    <w:right w:val="single" w:sz="8" w:space="0" w:color="auto"/>
                  </w:tcBorders>
                  <w:shd w:val="clear" w:color="auto" w:fill="FFFFFF"/>
                  <w:tcMar>
                    <w:top w:w="21" w:type="dxa"/>
                    <w:left w:w="21" w:type="dxa"/>
                    <w:bottom w:w="21" w:type="dxa"/>
                    <w:right w:w="21" w:type="dxa"/>
                  </w:tcMar>
                  <w:vAlign w:val="center"/>
                  <w:hideMark/>
                </w:tcPr>
                <w:p w14:paraId="699BF5E4" w14:textId="77777777" w:rsidR="00346DEA" w:rsidRPr="009E080F" w:rsidRDefault="00346DEA" w:rsidP="008753DE">
                  <w:pPr>
                    <w:pStyle w:val="NormalWeb"/>
                    <w:spacing w:before="0" w:beforeAutospacing="0" w:after="0" w:afterAutospacing="0"/>
                    <w:jc w:val="both"/>
                    <w:rPr>
                      <w:sz w:val="22"/>
                      <w:szCs w:val="22"/>
                    </w:rPr>
                  </w:pPr>
                  <w:r w:rsidRPr="009E080F">
                    <w:rPr>
                      <w:sz w:val="22"/>
                      <w:szCs w:val="22"/>
                    </w:rPr>
                    <w:t> </w:t>
                  </w:r>
                </w:p>
              </w:tc>
              <w:tc>
                <w:tcPr>
                  <w:tcW w:w="1455" w:type="pct"/>
                  <w:tcBorders>
                    <w:top w:val="nil"/>
                    <w:left w:val="nil"/>
                    <w:bottom w:val="single" w:sz="8" w:space="0" w:color="auto"/>
                    <w:right w:val="single" w:sz="8" w:space="0" w:color="auto"/>
                  </w:tcBorders>
                  <w:shd w:val="clear" w:color="auto" w:fill="FFFFFF"/>
                  <w:tcMar>
                    <w:top w:w="21" w:type="dxa"/>
                    <w:left w:w="21" w:type="dxa"/>
                    <w:bottom w:w="21" w:type="dxa"/>
                    <w:right w:w="21" w:type="dxa"/>
                  </w:tcMar>
                  <w:vAlign w:val="center"/>
                  <w:hideMark/>
                </w:tcPr>
                <w:p w14:paraId="1F35297C" w14:textId="77777777" w:rsidR="00346DEA" w:rsidRPr="009E080F" w:rsidRDefault="00346DEA" w:rsidP="008753DE">
                  <w:pPr>
                    <w:pStyle w:val="NormalWeb"/>
                    <w:spacing w:before="0" w:beforeAutospacing="0" w:after="0" w:afterAutospacing="0"/>
                    <w:jc w:val="both"/>
                    <w:rPr>
                      <w:sz w:val="22"/>
                      <w:szCs w:val="22"/>
                    </w:rPr>
                  </w:pPr>
                  <w:r w:rsidRPr="009E080F">
                    <w:rPr>
                      <w:sz w:val="22"/>
                      <w:szCs w:val="22"/>
                    </w:rPr>
                    <w:t> </w:t>
                  </w:r>
                </w:p>
              </w:tc>
            </w:tr>
            <w:tr w:rsidR="00346DEA" w:rsidRPr="009E080F" w14:paraId="2FBE238F" w14:textId="77777777" w:rsidTr="000A40EE">
              <w:trPr>
                <w:tblCellSpacing w:w="0" w:type="dxa"/>
              </w:trPr>
              <w:tc>
                <w:tcPr>
                  <w:tcW w:w="485" w:type="pct"/>
                  <w:tcBorders>
                    <w:top w:val="nil"/>
                    <w:left w:val="single" w:sz="8" w:space="0" w:color="auto"/>
                    <w:bottom w:val="single" w:sz="8" w:space="0" w:color="auto"/>
                    <w:right w:val="single" w:sz="8" w:space="0" w:color="auto"/>
                  </w:tcBorders>
                  <w:shd w:val="clear" w:color="auto" w:fill="FFFFFF"/>
                  <w:tcMar>
                    <w:top w:w="21" w:type="dxa"/>
                    <w:left w:w="21" w:type="dxa"/>
                    <w:bottom w:w="21" w:type="dxa"/>
                    <w:right w:w="21" w:type="dxa"/>
                  </w:tcMar>
                  <w:vAlign w:val="center"/>
                  <w:hideMark/>
                </w:tcPr>
                <w:p w14:paraId="74B3F6DF" w14:textId="77777777" w:rsidR="00346DEA" w:rsidRPr="009E080F" w:rsidRDefault="00346DEA" w:rsidP="008753DE">
                  <w:pPr>
                    <w:pStyle w:val="NormalWeb"/>
                    <w:spacing w:before="0" w:beforeAutospacing="0" w:after="0" w:afterAutospacing="0"/>
                    <w:jc w:val="both"/>
                    <w:rPr>
                      <w:sz w:val="22"/>
                      <w:szCs w:val="22"/>
                    </w:rPr>
                  </w:pPr>
                  <w:r w:rsidRPr="009E080F">
                    <w:rPr>
                      <w:sz w:val="22"/>
                      <w:szCs w:val="22"/>
                    </w:rPr>
                    <w:t>a</w:t>
                  </w:r>
                </w:p>
              </w:tc>
              <w:tc>
                <w:tcPr>
                  <w:tcW w:w="2362" w:type="pct"/>
                  <w:tcBorders>
                    <w:top w:val="nil"/>
                    <w:left w:val="nil"/>
                    <w:bottom w:val="single" w:sz="8" w:space="0" w:color="auto"/>
                    <w:right w:val="single" w:sz="8" w:space="0" w:color="auto"/>
                  </w:tcBorders>
                  <w:shd w:val="clear" w:color="auto" w:fill="FFFFFF"/>
                  <w:tcMar>
                    <w:top w:w="21" w:type="dxa"/>
                    <w:left w:w="21" w:type="dxa"/>
                    <w:bottom w:w="21" w:type="dxa"/>
                    <w:right w:w="21" w:type="dxa"/>
                  </w:tcMar>
                  <w:vAlign w:val="center"/>
                  <w:hideMark/>
                </w:tcPr>
                <w:p w14:paraId="3712B0DD" w14:textId="77777777" w:rsidR="00346DEA" w:rsidRPr="009E080F" w:rsidRDefault="00346DEA" w:rsidP="008753DE">
                  <w:pPr>
                    <w:pStyle w:val="NormalWeb"/>
                    <w:spacing w:before="0" w:beforeAutospacing="0" w:after="0" w:afterAutospacing="0"/>
                    <w:jc w:val="both"/>
                    <w:rPr>
                      <w:sz w:val="22"/>
                      <w:szCs w:val="22"/>
                    </w:rPr>
                  </w:pPr>
                  <w:r w:rsidRPr="009E080F">
                    <w:rPr>
                      <w:sz w:val="22"/>
                      <w:szCs w:val="22"/>
                    </w:rPr>
                    <w:t>Chi họp Hội đồng</w:t>
                  </w:r>
                </w:p>
              </w:tc>
              <w:tc>
                <w:tcPr>
                  <w:tcW w:w="698" w:type="pct"/>
                  <w:tcBorders>
                    <w:top w:val="nil"/>
                    <w:left w:val="nil"/>
                    <w:bottom w:val="single" w:sz="8" w:space="0" w:color="auto"/>
                    <w:right w:val="single" w:sz="8" w:space="0" w:color="auto"/>
                  </w:tcBorders>
                  <w:shd w:val="clear" w:color="auto" w:fill="FFFFFF"/>
                  <w:tcMar>
                    <w:top w:w="21" w:type="dxa"/>
                    <w:left w:w="21" w:type="dxa"/>
                    <w:bottom w:w="21" w:type="dxa"/>
                    <w:right w:w="21" w:type="dxa"/>
                  </w:tcMar>
                  <w:vAlign w:val="center"/>
                  <w:hideMark/>
                </w:tcPr>
                <w:p w14:paraId="6317DED5" w14:textId="77777777" w:rsidR="00346DEA" w:rsidRPr="009E080F" w:rsidRDefault="00346DEA" w:rsidP="008753DE">
                  <w:pPr>
                    <w:pStyle w:val="NormalWeb"/>
                    <w:spacing w:before="0" w:beforeAutospacing="0" w:after="0" w:afterAutospacing="0"/>
                    <w:jc w:val="both"/>
                    <w:rPr>
                      <w:sz w:val="22"/>
                      <w:szCs w:val="22"/>
                    </w:rPr>
                  </w:pPr>
                  <w:r w:rsidRPr="009E080F">
                    <w:rPr>
                      <w:sz w:val="22"/>
                      <w:szCs w:val="22"/>
                    </w:rPr>
                    <w:t>Hội đồng</w:t>
                  </w:r>
                </w:p>
              </w:tc>
              <w:tc>
                <w:tcPr>
                  <w:tcW w:w="1455" w:type="pct"/>
                  <w:tcBorders>
                    <w:top w:val="nil"/>
                    <w:left w:val="nil"/>
                    <w:bottom w:val="single" w:sz="8" w:space="0" w:color="auto"/>
                    <w:right w:val="single" w:sz="8" w:space="0" w:color="auto"/>
                  </w:tcBorders>
                  <w:shd w:val="clear" w:color="auto" w:fill="FFFFFF"/>
                  <w:tcMar>
                    <w:top w:w="21" w:type="dxa"/>
                    <w:left w:w="21" w:type="dxa"/>
                    <w:bottom w:w="21" w:type="dxa"/>
                    <w:right w:w="21" w:type="dxa"/>
                  </w:tcMar>
                  <w:vAlign w:val="center"/>
                  <w:hideMark/>
                </w:tcPr>
                <w:p w14:paraId="25CC7556" w14:textId="77777777" w:rsidR="00346DEA" w:rsidRPr="009E080F" w:rsidRDefault="00346DEA" w:rsidP="008753DE">
                  <w:pPr>
                    <w:pStyle w:val="NormalWeb"/>
                    <w:spacing w:before="0" w:beforeAutospacing="0" w:after="0" w:afterAutospacing="0"/>
                    <w:jc w:val="both"/>
                    <w:rPr>
                      <w:sz w:val="22"/>
                      <w:szCs w:val="22"/>
                    </w:rPr>
                  </w:pPr>
                  <w:r w:rsidRPr="009E080F">
                    <w:rPr>
                      <w:sz w:val="22"/>
                      <w:szCs w:val="22"/>
                    </w:rPr>
                    <w:t> </w:t>
                  </w:r>
                </w:p>
              </w:tc>
            </w:tr>
            <w:tr w:rsidR="00346DEA" w:rsidRPr="009E080F" w14:paraId="2FF06C92" w14:textId="77777777" w:rsidTr="000A40EE">
              <w:trPr>
                <w:tblCellSpacing w:w="0" w:type="dxa"/>
              </w:trPr>
              <w:tc>
                <w:tcPr>
                  <w:tcW w:w="485" w:type="pct"/>
                  <w:tcBorders>
                    <w:top w:val="nil"/>
                    <w:left w:val="single" w:sz="8" w:space="0" w:color="auto"/>
                    <w:bottom w:val="single" w:sz="8" w:space="0" w:color="auto"/>
                    <w:right w:val="single" w:sz="8" w:space="0" w:color="auto"/>
                  </w:tcBorders>
                  <w:shd w:val="clear" w:color="auto" w:fill="FFFFFF"/>
                  <w:tcMar>
                    <w:top w:w="21" w:type="dxa"/>
                    <w:left w:w="21" w:type="dxa"/>
                    <w:bottom w:w="21" w:type="dxa"/>
                    <w:right w:w="21" w:type="dxa"/>
                  </w:tcMar>
                  <w:vAlign w:val="center"/>
                  <w:hideMark/>
                </w:tcPr>
                <w:p w14:paraId="2C66EB15" w14:textId="77777777" w:rsidR="00346DEA" w:rsidRPr="009E080F" w:rsidRDefault="00346DEA" w:rsidP="008753DE">
                  <w:pPr>
                    <w:pStyle w:val="NormalWeb"/>
                    <w:spacing w:before="0" w:beforeAutospacing="0" w:after="0" w:afterAutospacing="0"/>
                    <w:jc w:val="both"/>
                    <w:rPr>
                      <w:sz w:val="22"/>
                      <w:szCs w:val="22"/>
                    </w:rPr>
                  </w:pPr>
                  <w:r w:rsidRPr="009E080F">
                    <w:rPr>
                      <w:sz w:val="22"/>
                      <w:szCs w:val="22"/>
                    </w:rPr>
                    <w:t> </w:t>
                  </w:r>
                </w:p>
              </w:tc>
              <w:tc>
                <w:tcPr>
                  <w:tcW w:w="2362" w:type="pct"/>
                  <w:tcBorders>
                    <w:top w:val="nil"/>
                    <w:left w:val="nil"/>
                    <w:bottom w:val="single" w:sz="8" w:space="0" w:color="auto"/>
                    <w:right w:val="single" w:sz="8" w:space="0" w:color="auto"/>
                  </w:tcBorders>
                  <w:shd w:val="clear" w:color="auto" w:fill="FFFFFF"/>
                  <w:tcMar>
                    <w:top w:w="21" w:type="dxa"/>
                    <w:left w:w="21" w:type="dxa"/>
                    <w:bottom w:w="21" w:type="dxa"/>
                    <w:right w:w="21" w:type="dxa"/>
                  </w:tcMar>
                  <w:vAlign w:val="center"/>
                  <w:hideMark/>
                </w:tcPr>
                <w:p w14:paraId="03555F12" w14:textId="77777777" w:rsidR="00346DEA" w:rsidRPr="009E080F" w:rsidRDefault="00346DEA" w:rsidP="008753DE">
                  <w:pPr>
                    <w:pStyle w:val="NormalWeb"/>
                    <w:spacing w:before="0" w:beforeAutospacing="0" w:after="0" w:afterAutospacing="0"/>
                    <w:jc w:val="both"/>
                    <w:rPr>
                      <w:sz w:val="22"/>
                      <w:szCs w:val="22"/>
                    </w:rPr>
                  </w:pPr>
                  <w:r w:rsidRPr="009E080F">
                    <w:rPr>
                      <w:sz w:val="22"/>
                      <w:szCs w:val="22"/>
                    </w:rPr>
                    <w:t>Chủ tịch Hội đồng</w:t>
                  </w:r>
                </w:p>
              </w:tc>
              <w:tc>
                <w:tcPr>
                  <w:tcW w:w="698" w:type="pct"/>
                  <w:tcBorders>
                    <w:top w:val="nil"/>
                    <w:left w:val="nil"/>
                    <w:bottom w:val="single" w:sz="8" w:space="0" w:color="auto"/>
                    <w:right w:val="single" w:sz="8" w:space="0" w:color="auto"/>
                  </w:tcBorders>
                  <w:shd w:val="clear" w:color="auto" w:fill="FFFFFF"/>
                  <w:tcMar>
                    <w:top w:w="21" w:type="dxa"/>
                    <w:left w:w="21" w:type="dxa"/>
                    <w:bottom w:w="21" w:type="dxa"/>
                    <w:right w:w="21" w:type="dxa"/>
                  </w:tcMar>
                  <w:vAlign w:val="center"/>
                  <w:hideMark/>
                </w:tcPr>
                <w:p w14:paraId="7D2CF23A" w14:textId="77777777" w:rsidR="00346DEA" w:rsidRPr="009E080F" w:rsidRDefault="00346DEA" w:rsidP="008753DE">
                  <w:pPr>
                    <w:pStyle w:val="NormalWeb"/>
                    <w:spacing w:before="0" w:beforeAutospacing="0" w:after="0" w:afterAutospacing="0"/>
                    <w:jc w:val="both"/>
                    <w:rPr>
                      <w:sz w:val="22"/>
                      <w:szCs w:val="22"/>
                    </w:rPr>
                  </w:pPr>
                  <w:r w:rsidRPr="009E080F">
                    <w:rPr>
                      <w:sz w:val="22"/>
                      <w:szCs w:val="22"/>
                    </w:rPr>
                    <w:t> </w:t>
                  </w:r>
                </w:p>
              </w:tc>
              <w:tc>
                <w:tcPr>
                  <w:tcW w:w="1455" w:type="pct"/>
                  <w:tcBorders>
                    <w:top w:val="nil"/>
                    <w:left w:val="nil"/>
                    <w:bottom w:val="single" w:sz="8" w:space="0" w:color="auto"/>
                    <w:right w:val="single" w:sz="8" w:space="0" w:color="auto"/>
                  </w:tcBorders>
                  <w:shd w:val="clear" w:color="auto" w:fill="FFFFFF"/>
                  <w:tcMar>
                    <w:top w:w="21" w:type="dxa"/>
                    <w:left w:w="21" w:type="dxa"/>
                    <w:bottom w:w="21" w:type="dxa"/>
                    <w:right w:w="21" w:type="dxa"/>
                  </w:tcMar>
                  <w:vAlign w:val="center"/>
                  <w:hideMark/>
                </w:tcPr>
                <w:p w14:paraId="4055A038" w14:textId="77777777" w:rsidR="00346DEA" w:rsidRPr="009E080F" w:rsidRDefault="00346DEA" w:rsidP="008753DE">
                  <w:pPr>
                    <w:pStyle w:val="NormalWeb"/>
                    <w:spacing w:before="0" w:beforeAutospacing="0" w:after="0" w:afterAutospacing="0"/>
                    <w:jc w:val="both"/>
                    <w:rPr>
                      <w:sz w:val="22"/>
                      <w:szCs w:val="22"/>
                    </w:rPr>
                  </w:pPr>
                  <w:r w:rsidRPr="009E080F">
                    <w:rPr>
                      <w:sz w:val="22"/>
                      <w:szCs w:val="22"/>
                    </w:rPr>
                    <w:t>1.800</w:t>
                  </w:r>
                </w:p>
              </w:tc>
            </w:tr>
            <w:tr w:rsidR="00346DEA" w:rsidRPr="009E080F" w14:paraId="03B1D88F" w14:textId="77777777" w:rsidTr="000A40EE">
              <w:trPr>
                <w:tblCellSpacing w:w="0" w:type="dxa"/>
              </w:trPr>
              <w:tc>
                <w:tcPr>
                  <w:tcW w:w="485" w:type="pct"/>
                  <w:tcBorders>
                    <w:top w:val="nil"/>
                    <w:left w:val="single" w:sz="8" w:space="0" w:color="auto"/>
                    <w:bottom w:val="single" w:sz="8" w:space="0" w:color="auto"/>
                    <w:right w:val="single" w:sz="8" w:space="0" w:color="auto"/>
                  </w:tcBorders>
                  <w:shd w:val="clear" w:color="auto" w:fill="FFFFFF"/>
                  <w:tcMar>
                    <w:top w:w="21" w:type="dxa"/>
                    <w:left w:w="21" w:type="dxa"/>
                    <w:bottom w:w="21" w:type="dxa"/>
                    <w:right w:w="21" w:type="dxa"/>
                  </w:tcMar>
                  <w:vAlign w:val="center"/>
                  <w:hideMark/>
                </w:tcPr>
                <w:p w14:paraId="3581E9EB" w14:textId="77777777" w:rsidR="00346DEA" w:rsidRPr="009E080F" w:rsidRDefault="00346DEA" w:rsidP="008753DE">
                  <w:pPr>
                    <w:pStyle w:val="NormalWeb"/>
                    <w:spacing w:before="0" w:beforeAutospacing="0" w:after="0" w:afterAutospacing="0"/>
                    <w:jc w:val="both"/>
                    <w:rPr>
                      <w:sz w:val="22"/>
                      <w:szCs w:val="22"/>
                    </w:rPr>
                  </w:pPr>
                  <w:r w:rsidRPr="009E080F">
                    <w:rPr>
                      <w:sz w:val="22"/>
                      <w:szCs w:val="22"/>
                    </w:rPr>
                    <w:t> </w:t>
                  </w:r>
                </w:p>
              </w:tc>
              <w:tc>
                <w:tcPr>
                  <w:tcW w:w="2362" w:type="pct"/>
                  <w:tcBorders>
                    <w:top w:val="nil"/>
                    <w:left w:val="nil"/>
                    <w:bottom w:val="single" w:sz="8" w:space="0" w:color="auto"/>
                    <w:right w:val="single" w:sz="8" w:space="0" w:color="auto"/>
                  </w:tcBorders>
                  <w:shd w:val="clear" w:color="auto" w:fill="FFFFFF"/>
                  <w:tcMar>
                    <w:top w:w="21" w:type="dxa"/>
                    <w:left w:w="21" w:type="dxa"/>
                    <w:bottom w:w="21" w:type="dxa"/>
                    <w:right w:w="21" w:type="dxa"/>
                  </w:tcMar>
                  <w:vAlign w:val="center"/>
                  <w:hideMark/>
                </w:tcPr>
                <w:p w14:paraId="53F79DC8" w14:textId="77777777" w:rsidR="00346DEA" w:rsidRPr="009E080F" w:rsidRDefault="00346DEA" w:rsidP="008753DE">
                  <w:pPr>
                    <w:pStyle w:val="NormalWeb"/>
                    <w:spacing w:before="0" w:beforeAutospacing="0" w:after="0" w:afterAutospacing="0"/>
                    <w:jc w:val="both"/>
                    <w:rPr>
                      <w:sz w:val="22"/>
                      <w:szCs w:val="22"/>
                    </w:rPr>
                  </w:pPr>
                  <w:r w:rsidRPr="009E080F">
                    <w:rPr>
                      <w:sz w:val="22"/>
                      <w:szCs w:val="22"/>
                    </w:rPr>
                    <w:t>Phó chủ tịch Hội đồng; thành viên (ủy viên) Hội đồng</w:t>
                  </w:r>
                </w:p>
              </w:tc>
              <w:tc>
                <w:tcPr>
                  <w:tcW w:w="698" w:type="pct"/>
                  <w:tcBorders>
                    <w:top w:val="nil"/>
                    <w:left w:val="nil"/>
                    <w:bottom w:val="single" w:sz="8" w:space="0" w:color="auto"/>
                    <w:right w:val="single" w:sz="8" w:space="0" w:color="auto"/>
                  </w:tcBorders>
                  <w:shd w:val="clear" w:color="auto" w:fill="FFFFFF"/>
                  <w:tcMar>
                    <w:top w:w="21" w:type="dxa"/>
                    <w:left w:w="21" w:type="dxa"/>
                    <w:bottom w:w="21" w:type="dxa"/>
                    <w:right w:w="21" w:type="dxa"/>
                  </w:tcMar>
                  <w:vAlign w:val="center"/>
                  <w:hideMark/>
                </w:tcPr>
                <w:p w14:paraId="5D6CF173" w14:textId="77777777" w:rsidR="00346DEA" w:rsidRPr="009E080F" w:rsidRDefault="00346DEA" w:rsidP="008753DE">
                  <w:pPr>
                    <w:pStyle w:val="NormalWeb"/>
                    <w:spacing w:before="0" w:beforeAutospacing="0" w:after="0" w:afterAutospacing="0"/>
                    <w:jc w:val="both"/>
                    <w:rPr>
                      <w:sz w:val="22"/>
                      <w:szCs w:val="22"/>
                    </w:rPr>
                  </w:pPr>
                  <w:r w:rsidRPr="009E080F">
                    <w:rPr>
                      <w:sz w:val="22"/>
                      <w:szCs w:val="22"/>
                    </w:rPr>
                    <w:t> </w:t>
                  </w:r>
                </w:p>
              </w:tc>
              <w:tc>
                <w:tcPr>
                  <w:tcW w:w="1455" w:type="pct"/>
                  <w:tcBorders>
                    <w:top w:val="nil"/>
                    <w:left w:val="nil"/>
                    <w:bottom w:val="single" w:sz="8" w:space="0" w:color="auto"/>
                    <w:right w:val="single" w:sz="8" w:space="0" w:color="auto"/>
                  </w:tcBorders>
                  <w:shd w:val="clear" w:color="auto" w:fill="FFFFFF"/>
                  <w:tcMar>
                    <w:top w:w="21" w:type="dxa"/>
                    <w:left w:w="21" w:type="dxa"/>
                    <w:bottom w:w="21" w:type="dxa"/>
                    <w:right w:w="21" w:type="dxa"/>
                  </w:tcMar>
                  <w:vAlign w:val="center"/>
                  <w:hideMark/>
                </w:tcPr>
                <w:p w14:paraId="3777A2EB" w14:textId="77777777" w:rsidR="00346DEA" w:rsidRPr="009E080F" w:rsidRDefault="00346DEA" w:rsidP="008753DE">
                  <w:pPr>
                    <w:pStyle w:val="NormalWeb"/>
                    <w:spacing w:before="0" w:beforeAutospacing="0" w:after="0" w:afterAutospacing="0"/>
                    <w:jc w:val="both"/>
                    <w:rPr>
                      <w:sz w:val="22"/>
                      <w:szCs w:val="22"/>
                    </w:rPr>
                  </w:pPr>
                  <w:r w:rsidRPr="009E080F">
                    <w:rPr>
                      <w:sz w:val="22"/>
                      <w:szCs w:val="22"/>
                    </w:rPr>
                    <w:t>1.500</w:t>
                  </w:r>
                </w:p>
              </w:tc>
            </w:tr>
            <w:tr w:rsidR="00346DEA" w:rsidRPr="009E080F" w14:paraId="1B0B4A4C" w14:textId="77777777" w:rsidTr="000A40EE">
              <w:trPr>
                <w:tblCellSpacing w:w="0" w:type="dxa"/>
              </w:trPr>
              <w:tc>
                <w:tcPr>
                  <w:tcW w:w="485" w:type="pct"/>
                  <w:tcBorders>
                    <w:top w:val="nil"/>
                    <w:left w:val="single" w:sz="8" w:space="0" w:color="auto"/>
                    <w:bottom w:val="single" w:sz="8" w:space="0" w:color="auto"/>
                    <w:right w:val="single" w:sz="8" w:space="0" w:color="auto"/>
                  </w:tcBorders>
                  <w:shd w:val="clear" w:color="auto" w:fill="FFFFFF"/>
                  <w:tcMar>
                    <w:top w:w="21" w:type="dxa"/>
                    <w:left w:w="21" w:type="dxa"/>
                    <w:bottom w:w="21" w:type="dxa"/>
                    <w:right w:w="21" w:type="dxa"/>
                  </w:tcMar>
                  <w:vAlign w:val="center"/>
                  <w:hideMark/>
                </w:tcPr>
                <w:p w14:paraId="58CD887D" w14:textId="77777777" w:rsidR="00346DEA" w:rsidRPr="009E080F" w:rsidRDefault="00346DEA" w:rsidP="008753DE">
                  <w:pPr>
                    <w:pStyle w:val="NormalWeb"/>
                    <w:spacing w:before="0" w:beforeAutospacing="0" w:after="0" w:afterAutospacing="0"/>
                    <w:jc w:val="both"/>
                    <w:rPr>
                      <w:sz w:val="22"/>
                      <w:szCs w:val="22"/>
                    </w:rPr>
                  </w:pPr>
                  <w:r w:rsidRPr="009E080F">
                    <w:rPr>
                      <w:sz w:val="22"/>
                      <w:szCs w:val="22"/>
                    </w:rPr>
                    <w:t> </w:t>
                  </w:r>
                </w:p>
              </w:tc>
              <w:tc>
                <w:tcPr>
                  <w:tcW w:w="2362" w:type="pct"/>
                  <w:tcBorders>
                    <w:top w:val="nil"/>
                    <w:left w:val="nil"/>
                    <w:bottom w:val="single" w:sz="8" w:space="0" w:color="auto"/>
                    <w:right w:val="single" w:sz="8" w:space="0" w:color="auto"/>
                  </w:tcBorders>
                  <w:shd w:val="clear" w:color="auto" w:fill="FFFFFF"/>
                  <w:tcMar>
                    <w:top w:w="21" w:type="dxa"/>
                    <w:left w:w="21" w:type="dxa"/>
                    <w:bottom w:w="21" w:type="dxa"/>
                    <w:right w:w="21" w:type="dxa"/>
                  </w:tcMar>
                  <w:vAlign w:val="center"/>
                  <w:hideMark/>
                </w:tcPr>
                <w:p w14:paraId="5FFA197F" w14:textId="77777777" w:rsidR="00346DEA" w:rsidRPr="009E080F" w:rsidRDefault="00346DEA" w:rsidP="008753DE">
                  <w:pPr>
                    <w:pStyle w:val="NormalWeb"/>
                    <w:spacing w:before="0" w:beforeAutospacing="0" w:after="0" w:afterAutospacing="0"/>
                    <w:jc w:val="both"/>
                    <w:rPr>
                      <w:sz w:val="22"/>
                      <w:szCs w:val="22"/>
                    </w:rPr>
                  </w:pPr>
                  <w:r w:rsidRPr="009E080F">
                    <w:rPr>
                      <w:sz w:val="22"/>
                      <w:szCs w:val="22"/>
                    </w:rPr>
                    <w:t>Thư ký khoa học</w:t>
                  </w:r>
                </w:p>
              </w:tc>
              <w:tc>
                <w:tcPr>
                  <w:tcW w:w="698" w:type="pct"/>
                  <w:tcBorders>
                    <w:top w:val="nil"/>
                    <w:left w:val="nil"/>
                    <w:bottom w:val="single" w:sz="8" w:space="0" w:color="auto"/>
                    <w:right w:val="single" w:sz="8" w:space="0" w:color="auto"/>
                  </w:tcBorders>
                  <w:shd w:val="clear" w:color="auto" w:fill="FFFFFF"/>
                  <w:tcMar>
                    <w:top w:w="21" w:type="dxa"/>
                    <w:left w:w="21" w:type="dxa"/>
                    <w:bottom w:w="21" w:type="dxa"/>
                    <w:right w:w="21" w:type="dxa"/>
                  </w:tcMar>
                  <w:vAlign w:val="center"/>
                  <w:hideMark/>
                </w:tcPr>
                <w:p w14:paraId="18B1012B" w14:textId="77777777" w:rsidR="00346DEA" w:rsidRPr="009E080F" w:rsidRDefault="00346DEA" w:rsidP="008753DE">
                  <w:pPr>
                    <w:pStyle w:val="NormalWeb"/>
                    <w:spacing w:before="0" w:beforeAutospacing="0" w:after="0" w:afterAutospacing="0"/>
                    <w:jc w:val="both"/>
                    <w:rPr>
                      <w:sz w:val="22"/>
                      <w:szCs w:val="22"/>
                    </w:rPr>
                  </w:pPr>
                  <w:r w:rsidRPr="009E080F">
                    <w:rPr>
                      <w:sz w:val="22"/>
                      <w:szCs w:val="22"/>
                    </w:rPr>
                    <w:t> </w:t>
                  </w:r>
                </w:p>
              </w:tc>
              <w:tc>
                <w:tcPr>
                  <w:tcW w:w="1455" w:type="pct"/>
                  <w:tcBorders>
                    <w:top w:val="nil"/>
                    <w:left w:val="nil"/>
                    <w:bottom w:val="single" w:sz="8" w:space="0" w:color="auto"/>
                    <w:right w:val="single" w:sz="8" w:space="0" w:color="auto"/>
                  </w:tcBorders>
                  <w:shd w:val="clear" w:color="auto" w:fill="FFFFFF"/>
                  <w:tcMar>
                    <w:top w:w="21" w:type="dxa"/>
                    <w:left w:w="21" w:type="dxa"/>
                    <w:bottom w:w="21" w:type="dxa"/>
                    <w:right w:w="21" w:type="dxa"/>
                  </w:tcMar>
                  <w:vAlign w:val="center"/>
                  <w:hideMark/>
                </w:tcPr>
                <w:p w14:paraId="598694E7" w14:textId="77777777" w:rsidR="00346DEA" w:rsidRPr="009E080F" w:rsidRDefault="00346DEA" w:rsidP="008753DE">
                  <w:pPr>
                    <w:pStyle w:val="NormalWeb"/>
                    <w:spacing w:before="0" w:beforeAutospacing="0" w:after="0" w:afterAutospacing="0"/>
                    <w:jc w:val="both"/>
                    <w:rPr>
                      <w:sz w:val="22"/>
                      <w:szCs w:val="22"/>
                    </w:rPr>
                  </w:pPr>
                  <w:r w:rsidRPr="009E080F">
                    <w:rPr>
                      <w:sz w:val="22"/>
                      <w:szCs w:val="22"/>
                    </w:rPr>
                    <w:t>300</w:t>
                  </w:r>
                </w:p>
              </w:tc>
            </w:tr>
            <w:tr w:rsidR="00346DEA" w:rsidRPr="009E080F" w14:paraId="63FF7387" w14:textId="77777777" w:rsidTr="000A40EE">
              <w:trPr>
                <w:tblCellSpacing w:w="0" w:type="dxa"/>
              </w:trPr>
              <w:tc>
                <w:tcPr>
                  <w:tcW w:w="485" w:type="pct"/>
                  <w:tcBorders>
                    <w:top w:val="nil"/>
                    <w:left w:val="single" w:sz="8" w:space="0" w:color="auto"/>
                    <w:bottom w:val="single" w:sz="8" w:space="0" w:color="auto"/>
                    <w:right w:val="single" w:sz="8" w:space="0" w:color="auto"/>
                  </w:tcBorders>
                  <w:shd w:val="clear" w:color="auto" w:fill="FFFFFF"/>
                  <w:tcMar>
                    <w:top w:w="21" w:type="dxa"/>
                    <w:left w:w="21" w:type="dxa"/>
                    <w:bottom w:w="21" w:type="dxa"/>
                    <w:right w:w="21" w:type="dxa"/>
                  </w:tcMar>
                  <w:vAlign w:val="center"/>
                  <w:hideMark/>
                </w:tcPr>
                <w:p w14:paraId="1B2DFA10" w14:textId="77777777" w:rsidR="00346DEA" w:rsidRPr="009E080F" w:rsidRDefault="00346DEA" w:rsidP="008753DE">
                  <w:pPr>
                    <w:pStyle w:val="NormalWeb"/>
                    <w:spacing w:before="0" w:beforeAutospacing="0" w:after="0" w:afterAutospacing="0"/>
                    <w:jc w:val="both"/>
                    <w:rPr>
                      <w:sz w:val="22"/>
                      <w:szCs w:val="22"/>
                    </w:rPr>
                  </w:pPr>
                  <w:r w:rsidRPr="009E080F">
                    <w:rPr>
                      <w:sz w:val="22"/>
                      <w:szCs w:val="22"/>
                    </w:rPr>
                    <w:t> </w:t>
                  </w:r>
                </w:p>
              </w:tc>
              <w:tc>
                <w:tcPr>
                  <w:tcW w:w="2362" w:type="pct"/>
                  <w:tcBorders>
                    <w:top w:val="nil"/>
                    <w:left w:val="nil"/>
                    <w:bottom w:val="single" w:sz="8" w:space="0" w:color="auto"/>
                    <w:right w:val="single" w:sz="8" w:space="0" w:color="auto"/>
                  </w:tcBorders>
                  <w:shd w:val="clear" w:color="auto" w:fill="FFFFFF"/>
                  <w:tcMar>
                    <w:top w:w="21" w:type="dxa"/>
                    <w:left w:w="21" w:type="dxa"/>
                    <w:bottom w:w="21" w:type="dxa"/>
                    <w:right w:w="21" w:type="dxa"/>
                  </w:tcMar>
                  <w:vAlign w:val="center"/>
                  <w:hideMark/>
                </w:tcPr>
                <w:p w14:paraId="4DDEF0FB" w14:textId="77777777" w:rsidR="00346DEA" w:rsidRPr="009E080F" w:rsidRDefault="00346DEA" w:rsidP="008753DE">
                  <w:pPr>
                    <w:pStyle w:val="NormalWeb"/>
                    <w:spacing w:before="0" w:beforeAutospacing="0" w:after="0" w:afterAutospacing="0"/>
                    <w:jc w:val="both"/>
                    <w:rPr>
                      <w:sz w:val="22"/>
                      <w:szCs w:val="22"/>
                    </w:rPr>
                  </w:pPr>
                  <w:r w:rsidRPr="009E080F">
                    <w:rPr>
                      <w:sz w:val="22"/>
                      <w:szCs w:val="22"/>
                    </w:rPr>
                    <w:t>Thư ký hành chính</w:t>
                  </w:r>
                </w:p>
              </w:tc>
              <w:tc>
                <w:tcPr>
                  <w:tcW w:w="698" w:type="pct"/>
                  <w:tcBorders>
                    <w:top w:val="nil"/>
                    <w:left w:val="nil"/>
                    <w:bottom w:val="single" w:sz="8" w:space="0" w:color="auto"/>
                    <w:right w:val="single" w:sz="8" w:space="0" w:color="auto"/>
                  </w:tcBorders>
                  <w:shd w:val="clear" w:color="auto" w:fill="FFFFFF"/>
                  <w:tcMar>
                    <w:top w:w="21" w:type="dxa"/>
                    <w:left w:w="21" w:type="dxa"/>
                    <w:bottom w:w="21" w:type="dxa"/>
                    <w:right w:w="21" w:type="dxa"/>
                  </w:tcMar>
                  <w:vAlign w:val="center"/>
                  <w:hideMark/>
                </w:tcPr>
                <w:p w14:paraId="7CCFBDB9" w14:textId="77777777" w:rsidR="00346DEA" w:rsidRPr="009E080F" w:rsidRDefault="00346DEA" w:rsidP="008753DE">
                  <w:pPr>
                    <w:pStyle w:val="NormalWeb"/>
                    <w:spacing w:before="0" w:beforeAutospacing="0" w:after="0" w:afterAutospacing="0"/>
                    <w:jc w:val="both"/>
                    <w:rPr>
                      <w:sz w:val="22"/>
                      <w:szCs w:val="22"/>
                    </w:rPr>
                  </w:pPr>
                  <w:r w:rsidRPr="009E080F">
                    <w:rPr>
                      <w:sz w:val="22"/>
                      <w:szCs w:val="22"/>
                    </w:rPr>
                    <w:t> </w:t>
                  </w:r>
                </w:p>
              </w:tc>
              <w:tc>
                <w:tcPr>
                  <w:tcW w:w="1455" w:type="pct"/>
                  <w:tcBorders>
                    <w:top w:val="nil"/>
                    <w:left w:val="nil"/>
                    <w:bottom w:val="single" w:sz="8" w:space="0" w:color="auto"/>
                    <w:right w:val="single" w:sz="8" w:space="0" w:color="auto"/>
                  </w:tcBorders>
                  <w:shd w:val="clear" w:color="auto" w:fill="FFFFFF"/>
                  <w:tcMar>
                    <w:top w:w="21" w:type="dxa"/>
                    <w:left w:w="21" w:type="dxa"/>
                    <w:bottom w:w="21" w:type="dxa"/>
                    <w:right w:w="21" w:type="dxa"/>
                  </w:tcMar>
                  <w:vAlign w:val="center"/>
                  <w:hideMark/>
                </w:tcPr>
                <w:p w14:paraId="48AE5BAA" w14:textId="77777777" w:rsidR="00346DEA" w:rsidRPr="009E080F" w:rsidRDefault="00346DEA" w:rsidP="008753DE">
                  <w:pPr>
                    <w:pStyle w:val="NormalWeb"/>
                    <w:spacing w:before="0" w:beforeAutospacing="0" w:after="0" w:afterAutospacing="0"/>
                    <w:jc w:val="both"/>
                    <w:rPr>
                      <w:sz w:val="22"/>
                      <w:szCs w:val="22"/>
                    </w:rPr>
                  </w:pPr>
                  <w:r w:rsidRPr="009E080F">
                    <w:rPr>
                      <w:sz w:val="22"/>
                      <w:szCs w:val="22"/>
                    </w:rPr>
                    <w:t>300</w:t>
                  </w:r>
                </w:p>
              </w:tc>
            </w:tr>
            <w:tr w:rsidR="00346DEA" w:rsidRPr="009E080F" w14:paraId="4477A981" w14:textId="77777777" w:rsidTr="000A40EE">
              <w:trPr>
                <w:tblCellSpacing w:w="0" w:type="dxa"/>
              </w:trPr>
              <w:tc>
                <w:tcPr>
                  <w:tcW w:w="485" w:type="pct"/>
                  <w:tcBorders>
                    <w:top w:val="nil"/>
                    <w:left w:val="single" w:sz="8" w:space="0" w:color="auto"/>
                    <w:bottom w:val="single" w:sz="8" w:space="0" w:color="auto"/>
                    <w:right w:val="single" w:sz="8" w:space="0" w:color="auto"/>
                  </w:tcBorders>
                  <w:shd w:val="clear" w:color="auto" w:fill="FFFFFF"/>
                  <w:tcMar>
                    <w:top w:w="21" w:type="dxa"/>
                    <w:left w:w="21" w:type="dxa"/>
                    <w:bottom w:w="21" w:type="dxa"/>
                    <w:right w:w="21" w:type="dxa"/>
                  </w:tcMar>
                  <w:vAlign w:val="center"/>
                  <w:hideMark/>
                </w:tcPr>
                <w:p w14:paraId="59FFFC06" w14:textId="77777777" w:rsidR="00346DEA" w:rsidRPr="009E080F" w:rsidRDefault="00346DEA" w:rsidP="008753DE">
                  <w:pPr>
                    <w:pStyle w:val="NormalWeb"/>
                    <w:spacing w:before="0" w:beforeAutospacing="0" w:after="0" w:afterAutospacing="0"/>
                    <w:jc w:val="both"/>
                    <w:rPr>
                      <w:sz w:val="22"/>
                      <w:szCs w:val="22"/>
                    </w:rPr>
                  </w:pPr>
                  <w:r w:rsidRPr="009E080F">
                    <w:rPr>
                      <w:sz w:val="22"/>
                      <w:szCs w:val="22"/>
                    </w:rPr>
                    <w:t> </w:t>
                  </w:r>
                </w:p>
              </w:tc>
              <w:tc>
                <w:tcPr>
                  <w:tcW w:w="2362" w:type="pct"/>
                  <w:tcBorders>
                    <w:top w:val="nil"/>
                    <w:left w:val="nil"/>
                    <w:bottom w:val="single" w:sz="8" w:space="0" w:color="auto"/>
                    <w:right w:val="single" w:sz="8" w:space="0" w:color="auto"/>
                  </w:tcBorders>
                  <w:shd w:val="clear" w:color="auto" w:fill="FFFFFF"/>
                  <w:tcMar>
                    <w:top w:w="21" w:type="dxa"/>
                    <w:left w:w="21" w:type="dxa"/>
                    <w:bottom w:w="21" w:type="dxa"/>
                    <w:right w:w="21" w:type="dxa"/>
                  </w:tcMar>
                  <w:vAlign w:val="center"/>
                  <w:hideMark/>
                </w:tcPr>
                <w:p w14:paraId="4C74674B" w14:textId="77777777" w:rsidR="00346DEA" w:rsidRPr="009E080F" w:rsidRDefault="00346DEA" w:rsidP="008753DE">
                  <w:pPr>
                    <w:pStyle w:val="NormalWeb"/>
                    <w:spacing w:before="0" w:beforeAutospacing="0" w:after="0" w:afterAutospacing="0"/>
                    <w:jc w:val="both"/>
                    <w:rPr>
                      <w:sz w:val="22"/>
                      <w:szCs w:val="22"/>
                    </w:rPr>
                  </w:pPr>
                  <w:r w:rsidRPr="009E080F">
                    <w:rPr>
                      <w:sz w:val="22"/>
                      <w:szCs w:val="22"/>
                    </w:rPr>
                    <w:t>Đại biểu được mời tham dự</w:t>
                  </w:r>
                </w:p>
              </w:tc>
              <w:tc>
                <w:tcPr>
                  <w:tcW w:w="698" w:type="pct"/>
                  <w:tcBorders>
                    <w:top w:val="nil"/>
                    <w:left w:val="nil"/>
                    <w:bottom w:val="single" w:sz="8" w:space="0" w:color="auto"/>
                    <w:right w:val="single" w:sz="8" w:space="0" w:color="auto"/>
                  </w:tcBorders>
                  <w:shd w:val="clear" w:color="auto" w:fill="FFFFFF"/>
                  <w:tcMar>
                    <w:top w:w="21" w:type="dxa"/>
                    <w:left w:w="21" w:type="dxa"/>
                    <w:bottom w:w="21" w:type="dxa"/>
                    <w:right w:w="21" w:type="dxa"/>
                  </w:tcMar>
                  <w:vAlign w:val="center"/>
                  <w:hideMark/>
                </w:tcPr>
                <w:p w14:paraId="28AB7E6A" w14:textId="77777777" w:rsidR="00346DEA" w:rsidRPr="009E080F" w:rsidRDefault="00346DEA" w:rsidP="008753DE">
                  <w:pPr>
                    <w:pStyle w:val="NormalWeb"/>
                    <w:spacing w:before="0" w:beforeAutospacing="0" w:after="0" w:afterAutospacing="0"/>
                    <w:jc w:val="both"/>
                    <w:rPr>
                      <w:sz w:val="22"/>
                      <w:szCs w:val="22"/>
                    </w:rPr>
                  </w:pPr>
                  <w:r w:rsidRPr="009E080F">
                    <w:rPr>
                      <w:sz w:val="22"/>
                      <w:szCs w:val="22"/>
                    </w:rPr>
                    <w:t> </w:t>
                  </w:r>
                </w:p>
              </w:tc>
              <w:tc>
                <w:tcPr>
                  <w:tcW w:w="1455" w:type="pct"/>
                  <w:tcBorders>
                    <w:top w:val="nil"/>
                    <w:left w:val="nil"/>
                    <w:bottom w:val="single" w:sz="8" w:space="0" w:color="auto"/>
                    <w:right w:val="single" w:sz="8" w:space="0" w:color="auto"/>
                  </w:tcBorders>
                  <w:shd w:val="clear" w:color="auto" w:fill="FFFFFF"/>
                  <w:tcMar>
                    <w:top w:w="21" w:type="dxa"/>
                    <w:left w:w="21" w:type="dxa"/>
                    <w:bottom w:w="21" w:type="dxa"/>
                    <w:right w:w="21" w:type="dxa"/>
                  </w:tcMar>
                  <w:vAlign w:val="center"/>
                  <w:hideMark/>
                </w:tcPr>
                <w:p w14:paraId="561D7E00" w14:textId="77777777" w:rsidR="00346DEA" w:rsidRPr="009E080F" w:rsidRDefault="00346DEA" w:rsidP="008753DE">
                  <w:pPr>
                    <w:pStyle w:val="NormalWeb"/>
                    <w:spacing w:before="0" w:beforeAutospacing="0" w:after="0" w:afterAutospacing="0"/>
                    <w:jc w:val="both"/>
                    <w:rPr>
                      <w:sz w:val="22"/>
                      <w:szCs w:val="22"/>
                    </w:rPr>
                  </w:pPr>
                  <w:r w:rsidRPr="009E080F">
                    <w:rPr>
                      <w:sz w:val="22"/>
                      <w:szCs w:val="22"/>
                    </w:rPr>
                    <w:t>200</w:t>
                  </w:r>
                </w:p>
              </w:tc>
            </w:tr>
            <w:tr w:rsidR="00346DEA" w:rsidRPr="009E080F" w14:paraId="502969D9" w14:textId="77777777" w:rsidTr="000A40EE">
              <w:trPr>
                <w:tblCellSpacing w:w="0" w:type="dxa"/>
              </w:trPr>
              <w:tc>
                <w:tcPr>
                  <w:tcW w:w="485" w:type="pct"/>
                  <w:tcBorders>
                    <w:top w:val="nil"/>
                    <w:left w:val="single" w:sz="8" w:space="0" w:color="auto"/>
                    <w:bottom w:val="single" w:sz="8" w:space="0" w:color="auto"/>
                    <w:right w:val="single" w:sz="8" w:space="0" w:color="auto"/>
                  </w:tcBorders>
                  <w:shd w:val="clear" w:color="auto" w:fill="FFFFFF"/>
                  <w:tcMar>
                    <w:top w:w="21" w:type="dxa"/>
                    <w:left w:w="21" w:type="dxa"/>
                    <w:bottom w:w="21" w:type="dxa"/>
                    <w:right w:w="21" w:type="dxa"/>
                  </w:tcMar>
                  <w:vAlign w:val="center"/>
                  <w:hideMark/>
                </w:tcPr>
                <w:p w14:paraId="3DAE9C18" w14:textId="77777777" w:rsidR="00346DEA" w:rsidRPr="009E080F" w:rsidRDefault="00346DEA" w:rsidP="008753DE">
                  <w:pPr>
                    <w:pStyle w:val="NormalWeb"/>
                    <w:spacing w:before="0" w:beforeAutospacing="0" w:after="0" w:afterAutospacing="0"/>
                    <w:jc w:val="both"/>
                    <w:rPr>
                      <w:sz w:val="22"/>
                      <w:szCs w:val="22"/>
                    </w:rPr>
                  </w:pPr>
                  <w:r w:rsidRPr="009E080F">
                    <w:rPr>
                      <w:sz w:val="22"/>
                      <w:szCs w:val="22"/>
                    </w:rPr>
                    <w:t>b</w:t>
                  </w:r>
                </w:p>
              </w:tc>
              <w:tc>
                <w:tcPr>
                  <w:tcW w:w="2362" w:type="pct"/>
                  <w:tcBorders>
                    <w:top w:val="nil"/>
                    <w:left w:val="nil"/>
                    <w:bottom w:val="single" w:sz="8" w:space="0" w:color="auto"/>
                    <w:right w:val="single" w:sz="8" w:space="0" w:color="auto"/>
                  </w:tcBorders>
                  <w:shd w:val="clear" w:color="auto" w:fill="FFFFFF"/>
                  <w:tcMar>
                    <w:top w:w="21" w:type="dxa"/>
                    <w:left w:w="21" w:type="dxa"/>
                    <w:bottom w:w="21" w:type="dxa"/>
                    <w:right w:w="21" w:type="dxa"/>
                  </w:tcMar>
                  <w:vAlign w:val="center"/>
                  <w:hideMark/>
                </w:tcPr>
                <w:p w14:paraId="6EA72393" w14:textId="77777777" w:rsidR="00346DEA" w:rsidRPr="009E080F" w:rsidRDefault="00346DEA" w:rsidP="008753DE">
                  <w:pPr>
                    <w:pStyle w:val="NormalWeb"/>
                    <w:spacing w:before="0" w:beforeAutospacing="0" w:after="0" w:afterAutospacing="0"/>
                    <w:jc w:val="both"/>
                    <w:rPr>
                      <w:sz w:val="22"/>
                      <w:szCs w:val="22"/>
                    </w:rPr>
                  </w:pPr>
                  <w:r w:rsidRPr="009E080F">
                    <w:rPr>
                      <w:sz w:val="22"/>
                      <w:szCs w:val="22"/>
                    </w:rPr>
                    <w:t>Chi nhận xét đánh giá</w:t>
                  </w:r>
                </w:p>
              </w:tc>
              <w:tc>
                <w:tcPr>
                  <w:tcW w:w="698" w:type="pct"/>
                  <w:tcBorders>
                    <w:top w:val="nil"/>
                    <w:left w:val="nil"/>
                    <w:bottom w:val="single" w:sz="8" w:space="0" w:color="auto"/>
                    <w:right w:val="single" w:sz="8" w:space="0" w:color="auto"/>
                  </w:tcBorders>
                  <w:shd w:val="clear" w:color="auto" w:fill="FFFFFF"/>
                  <w:tcMar>
                    <w:top w:w="21" w:type="dxa"/>
                    <w:left w:w="21" w:type="dxa"/>
                    <w:bottom w:w="21" w:type="dxa"/>
                    <w:right w:w="21" w:type="dxa"/>
                  </w:tcMar>
                  <w:vAlign w:val="center"/>
                  <w:hideMark/>
                </w:tcPr>
                <w:p w14:paraId="1D0CBCF5" w14:textId="77777777" w:rsidR="00346DEA" w:rsidRPr="009E080F" w:rsidRDefault="00346DEA" w:rsidP="008753DE">
                  <w:pPr>
                    <w:pStyle w:val="NormalWeb"/>
                    <w:spacing w:before="0" w:beforeAutospacing="0" w:after="0" w:afterAutospacing="0"/>
                    <w:jc w:val="both"/>
                    <w:rPr>
                      <w:sz w:val="22"/>
                      <w:szCs w:val="22"/>
                    </w:rPr>
                  </w:pPr>
                  <w:r w:rsidRPr="009E080F">
                    <w:rPr>
                      <w:sz w:val="22"/>
                      <w:szCs w:val="22"/>
                    </w:rPr>
                    <w:t>01 phiếu nhận xét</w:t>
                  </w:r>
                </w:p>
              </w:tc>
              <w:tc>
                <w:tcPr>
                  <w:tcW w:w="1455" w:type="pct"/>
                  <w:tcBorders>
                    <w:top w:val="nil"/>
                    <w:left w:val="nil"/>
                    <w:bottom w:val="single" w:sz="8" w:space="0" w:color="auto"/>
                    <w:right w:val="single" w:sz="8" w:space="0" w:color="auto"/>
                  </w:tcBorders>
                  <w:shd w:val="clear" w:color="auto" w:fill="FFFFFF"/>
                  <w:tcMar>
                    <w:top w:w="21" w:type="dxa"/>
                    <w:left w:w="21" w:type="dxa"/>
                    <w:bottom w:w="21" w:type="dxa"/>
                    <w:right w:w="21" w:type="dxa"/>
                  </w:tcMar>
                  <w:vAlign w:val="center"/>
                  <w:hideMark/>
                </w:tcPr>
                <w:p w14:paraId="0CB9D4E7" w14:textId="77777777" w:rsidR="00346DEA" w:rsidRPr="009E080F" w:rsidRDefault="00346DEA" w:rsidP="008753DE">
                  <w:pPr>
                    <w:pStyle w:val="NormalWeb"/>
                    <w:spacing w:before="0" w:beforeAutospacing="0" w:after="0" w:afterAutospacing="0"/>
                    <w:jc w:val="both"/>
                    <w:rPr>
                      <w:sz w:val="22"/>
                      <w:szCs w:val="22"/>
                    </w:rPr>
                  </w:pPr>
                  <w:r w:rsidRPr="009E080F">
                    <w:rPr>
                      <w:sz w:val="22"/>
                      <w:szCs w:val="22"/>
                    </w:rPr>
                    <w:t> </w:t>
                  </w:r>
                </w:p>
              </w:tc>
            </w:tr>
            <w:tr w:rsidR="00346DEA" w:rsidRPr="009E080F" w14:paraId="530988F7" w14:textId="77777777" w:rsidTr="000A40EE">
              <w:trPr>
                <w:tblCellSpacing w:w="0" w:type="dxa"/>
              </w:trPr>
              <w:tc>
                <w:tcPr>
                  <w:tcW w:w="485" w:type="pct"/>
                  <w:tcBorders>
                    <w:top w:val="nil"/>
                    <w:left w:val="single" w:sz="8" w:space="0" w:color="auto"/>
                    <w:bottom w:val="single" w:sz="8" w:space="0" w:color="auto"/>
                    <w:right w:val="single" w:sz="8" w:space="0" w:color="auto"/>
                  </w:tcBorders>
                  <w:shd w:val="clear" w:color="auto" w:fill="FFFFFF"/>
                  <w:tcMar>
                    <w:top w:w="21" w:type="dxa"/>
                    <w:left w:w="21" w:type="dxa"/>
                    <w:bottom w:w="21" w:type="dxa"/>
                    <w:right w:w="21" w:type="dxa"/>
                  </w:tcMar>
                  <w:vAlign w:val="center"/>
                  <w:hideMark/>
                </w:tcPr>
                <w:p w14:paraId="5FCE920E" w14:textId="77777777" w:rsidR="00346DEA" w:rsidRPr="009E080F" w:rsidRDefault="00346DEA" w:rsidP="008753DE">
                  <w:pPr>
                    <w:pStyle w:val="NormalWeb"/>
                    <w:spacing w:before="0" w:beforeAutospacing="0" w:after="0" w:afterAutospacing="0"/>
                    <w:jc w:val="both"/>
                    <w:rPr>
                      <w:sz w:val="22"/>
                      <w:szCs w:val="22"/>
                    </w:rPr>
                  </w:pPr>
                  <w:r w:rsidRPr="009E080F">
                    <w:rPr>
                      <w:sz w:val="22"/>
                      <w:szCs w:val="22"/>
                    </w:rPr>
                    <w:t> </w:t>
                  </w:r>
                </w:p>
              </w:tc>
              <w:tc>
                <w:tcPr>
                  <w:tcW w:w="2362" w:type="pct"/>
                  <w:tcBorders>
                    <w:top w:val="nil"/>
                    <w:left w:val="nil"/>
                    <w:bottom w:val="single" w:sz="8" w:space="0" w:color="auto"/>
                    <w:right w:val="single" w:sz="8" w:space="0" w:color="auto"/>
                  </w:tcBorders>
                  <w:shd w:val="clear" w:color="auto" w:fill="FFFFFF"/>
                  <w:tcMar>
                    <w:top w:w="21" w:type="dxa"/>
                    <w:left w:w="21" w:type="dxa"/>
                    <w:bottom w:w="21" w:type="dxa"/>
                    <w:right w:w="21" w:type="dxa"/>
                  </w:tcMar>
                  <w:vAlign w:val="center"/>
                  <w:hideMark/>
                </w:tcPr>
                <w:p w14:paraId="12C61654" w14:textId="77777777" w:rsidR="00346DEA" w:rsidRPr="009E080F" w:rsidRDefault="00346DEA" w:rsidP="008753DE">
                  <w:pPr>
                    <w:pStyle w:val="NormalWeb"/>
                    <w:spacing w:before="0" w:beforeAutospacing="0" w:after="0" w:afterAutospacing="0"/>
                    <w:jc w:val="both"/>
                    <w:rPr>
                      <w:sz w:val="22"/>
                      <w:szCs w:val="22"/>
                    </w:rPr>
                  </w:pPr>
                  <w:r w:rsidRPr="009E080F">
                    <w:rPr>
                      <w:sz w:val="22"/>
                      <w:szCs w:val="22"/>
                    </w:rPr>
                    <w:t>Nhận xét đánh giá của thành viên (ủy viên) Hội đồng</w:t>
                  </w:r>
                </w:p>
              </w:tc>
              <w:tc>
                <w:tcPr>
                  <w:tcW w:w="698" w:type="pct"/>
                  <w:tcBorders>
                    <w:top w:val="nil"/>
                    <w:left w:val="nil"/>
                    <w:bottom w:val="single" w:sz="8" w:space="0" w:color="auto"/>
                    <w:right w:val="single" w:sz="8" w:space="0" w:color="auto"/>
                  </w:tcBorders>
                  <w:shd w:val="clear" w:color="auto" w:fill="FFFFFF"/>
                  <w:tcMar>
                    <w:top w:w="21" w:type="dxa"/>
                    <w:left w:w="21" w:type="dxa"/>
                    <w:bottom w:w="21" w:type="dxa"/>
                    <w:right w:w="21" w:type="dxa"/>
                  </w:tcMar>
                  <w:vAlign w:val="center"/>
                  <w:hideMark/>
                </w:tcPr>
                <w:p w14:paraId="545355ED" w14:textId="77777777" w:rsidR="00346DEA" w:rsidRPr="009E080F" w:rsidRDefault="00346DEA" w:rsidP="008753DE">
                  <w:pPr>
                    <w:pStyle w:val="NormalWeb"/>
                    <w:spacing w:before="0" w:beforeAutospacing="0" w:after="0" w:afterAutospacing="0"/>
                    <w:jc w:val="both"/>
                    <w:rPr>
                      <w:sz w:val="22"/>
                      <w:szCs w:val="22"/>
                    </w:rPr>
                  </w:pPr>
                  <w:r w:rsidRPr="009E080F">
                    <w:rPr>
                      <w:sz w:val="22"/>
                      <w:szCs w:val="22"/>
                    </w:rPr>
                    <w:t> </w:t>
                  </w:r>
                </w:p>
              </w:tc>
              <w:tc>
                <w:tcPr>
                  <w:tcW w:w="1455" w:type="pct"/>
                  <w:tcBorders>
                    <w:top w:val="nil"/>
                    <w:left w:val="nil"/>
                    <w:bottom w:val="single" w:sz="8" w:space="0" w:color="auto"/>
                    <w:right w:val="single" w:sz="8" w:space="0" w:color="auto"/>
                  </w:tcBorders>
                  <w:shd w:val="clear" w:color="auto" w:fill="FFFFFF"/>
                  <w:tcMar>
                    <w:top w:w="21" w:type="dxa"/>
                    <w:left w:w="21" w:type="dxa"/>
                    <w:bottom w:w="21" w:type="dxa"/>
                    <w:right w:w="21" w:type="dxa"/>
                  </w:tcMar>
                  <w:vAlign w:val="center"/>
                  <w:hideMark/>
                </w:tcPr>
                <w:p w14:paraId="1C1454E5" w14:textId="77777777" w:rsidR="00346DEA" w:rsidRPr="009E080F" w:rsidRDefault="00346DEA" w:rsidP="008753DE">
                  <w:pPr>
                    <w:pStyle w:val="NormalWeb"/>
                    <w:spacing w:before="0" w:beforeAutospacing="0" w:after="0" w:afterAutospacing="0"/>
                    <w:jc w:val="both"/>
                    <w:rPr>
                      <w:sz w:val="22"/>
                      <w:szCs w:val="22"/>
                    </w:rPr>
                  </w:pPr>
                  <w:r w:rsidRPr="009E080F">
                    <w:rPr>
                      <w:sz w:val="22"/>
                      <w:szCs w:val="22"/>
                    </w:rPr>
                    <w:t>700</w:t>
                  </w:r>
                </w:p>
              </w:tc>
            </w:tr>
            <w:tr w:rsidR="00346DEA" w:rsidRPr="009E080F" w14:paraId="2E601AF1" w14:textId="77777777" w:rsidTr="000A40EE">
              <w:trPr>
                <w:tblCellSpacing w:w="0" w:type="dxa"/>
              </w:trPr>
              <w:tc>
                <w:tcPr>
                  <w:tcW w:w="485" w:type="pct"/>
                  <w:tcBorders>
                    <w:top w:val="nil"/>
                    <w:left w:val="single" w:sz="8" w:space="0" w:color="auto"/>
                    <w:bottom w:val="single" w:sz="8" w:space="0" w:color="auto"/>
                    <w:right w:val="single" w:sz="8" w:space="0" w:color="auto"/>
                  </w:tcBorders>
                  <w:shd w:val="clear" w:color="auto" w:fill="FFFFFF"/>
                  <w:tcMar>
                    <w:top w:w="21" w:type="dxa"/>
                    <w:left w:w="21" w:type="dxa"/>
                    <w:bottom w:w="21" w:type="dxa"/>
                    <w:right w:w="21" w:type="dxa"/>
                  </w:tcMar>
                  <w:vAlign w:val="center"/>
                  <w:hideMark/>
                </w:tcPr>
                <w:p w14:paraId="2FD85947" w14:textId="77777777" w:rsidR="00346DEA" w:rsidRPr="009E080F" w:rsidRDefault="00346DEA" w:rsidP="008753DE">
                  <w:pPr>
                    <w:pStyle w:val="NormalWeb"/>
                    <w:spacing w:before="0" w:beforeAutospacing="0" w:after="0" w:afterAutospacing="0"/>
                    <w:jc w:val="both"/>
                    <w:rPr>
                      <w:sz w:val="22"/>
                      <w:szCs w:val="22"/>
                    </w:rPr>
                  </w:pPr>
                  <w:r w:rsidRPr="009E080F">
                    <w:rPr>
                      <w:sz w:val="22"/>
                      <w:szCs w:val="22"/>
                    </w:rPr>
                    <w:lastRenderedPageBreak/>
                    <w:t> </w:t>
                  </w:r>
                </w:p>
              </w:tc>
              <w:tc>
                <w:tcPr>
                  <w:tcW w:w="2362" w:type="pct"/>
                  <w:tcBorders>
                    <w:top w:val="nil"/>
                    <w:left w:val="nil"/>
                    <w:bottom w:val="single" w:sz="8" w:space="0" w:color="auto"/>
                    <w:right w:val="single" w:sz="8" w:space="0" w:color="auto"/>
                  </w:tcBorders>
                  <w:shd w:val="clear" w:color="auto" w:fill="FFFFFF"/>
                  <w:tcMar>
                    <w:top w:w="21" w:type="dxa"/>
                    <w:left w:w="21" w:type="dxa"/>
                    <w:bottom w:w="21" w:type="dxa"/>
                    <w:right w:w="21" w:type="dxa"/>
                  </w:tcMar>
                  <w:vAlign w:val="center"/>
                  <w:hideMark/>
                </w:tcPr>
                <w:p w14:paraId="19E5C1B3" w14:textId="77777777" w:rsidR="00346DEA" w:rsidRPr="009E080F" w:rsidRDefault="00346DEA" w:rsidP="008753DE">
                  <w:pPr>
                    <w:pStyle w:val="NormalWeb"/>
                    <w:spacing w:before="0" w:beforeAutospacing="0" w:after="0" w:afterAutospacing="0"/>
                    <w:jc w:val="both"/>
                    <w:rPr>
                      <w:sz w:val="22"/>
                      <w:szCs w:val="22"/>
                    </w:rPr>
                  </w:pPr>
                  <w:r w:rsidRPr="009E080F">
                    <w:rPr>
                      <w:sz w:val="22"/>
                      <w:szCs w:val="22"/>
                    </w:rPr>
                    <w:t>Nhận xét đánh giá của Chủ tịch Hội đồng, chuyên gia phản biện</w:t>
                  </w:r>
                </w:p>
              </w:tc>
              <w:tc>
                <w:tcPr>
                  <w:tcW w:w="698" w:type="pct"/>
                  <w:tcBorders>
                    <w:top w:val="nil"/>
                    <w:left w:val="nil"/>
                    <w:bottom w:val="single" w:sz="8" w:space="0" w:color="auto"/>
                    <w:right w:val="single" w:sz="8" w:space="0" w:color="auto"/>
                  </w:tcBorders>
                  <w:shd w:val="clear" w:color="auto" w:fill="FFFFFF"/>
                  <w:tcMar>
                    <w:top w:w="21" w:type="dxa"/>
                    <w:left w:w="21" w:type="dxa"/>
                    <w:bottom w:w="21" w:type="dxa"/>
                    <w:right w:w="21" w:type="dxa"/>
                  </w:tcMar>
                  <w:vAlign w:val="center"/>
                  <w:hideMark/>
                </w:tcPr>
                <w:p w14:paraId="1E44BFC1" w14:textId="77777777" w:rsidR="00346DEA" w:rsidRPr="009E080F" w:rsidRDefault="00346DEA" w:rsidP="008753DE">
                  <w:pPr>
                    <w:pStyle w:val="NormalWeb"/>
                    <w:spacing w:before="0" w:beforeAutospacing="0" w:after="0" w:afterAutospacing="0"/>
                    <w:jc w:val="both"/>
                    <w:rPr>
                      <w:sz w:val="22"/>
                      <w:szCs w:val="22"/>
                    </w:rPr>
                  </w:pPr>
                  <w:r w:rsidRPr="009E080F">
                    <w:rPr>
                      <w:sz w:val="22"/>
                      <w:szCs w:val="22"/>
                    </w:rPr>
                    <w:t> </w:t>
                  </w:r>
                </w:p>
              </w:tc>
              <w:tc>
                <w:tcPr>
                  <w:tcW w:w="1455" w:type="pct"/>
                  <w:tcBorders>
                    <w:top w:val="nil"/>
                    <w:left w:val="nil"/>
                    <w:bottom w:val="single" w:sz="8" w:space="0" w:color="auto"/>
                    <w:right w:val="single" w:sz="8" w:space="0" w:color="auto"/>
                  </w:tcBorders>
                  <w:shd w:val="clear" w:color="auto" w:fill="FFFFFF"/>
                  <w:tcMar>
                    <w:top w:w="21" w:type="dxa"/>
                    <w:left w:w="21" w:type="dxa"/>
                    <w:bottom w:w="21" w:type="dxa"/>
                    <w:right w:w="21" w:type="dxa"/>
                  </w:tcMar>
                  <w:vAlign w:val="center"/>
                  <w:hideMark/>
                </w:tcPr>
                <w:p w14:paraId="4E7D0CC7" w14:textId="77777777" w:rsidR="00346DEA" w:rsidRPr="009E080F" w:rsidRDefault="00346DEA" w:rsidP="008753DE">
                  <w:pPr>
                    <w:pStyle w:val="NormalWeb"/>
                    <w:spacing w:before="0" w:beforeAutospacing="0" w:after="0" w:afterAutospacing="0"/>
                    <w:jc w:val="both"/>
                    <w:rPr>
                      <w:sz w:val="22"/>
                      <w:szCs w:val="22"/>
                    </w:rPr>
                  </w:pPr>
                  <w:r w:rsidRPr="009E080F">
                    <w:rPr>
                      <w:sz w:val="22"/>
                      <w:szCs w:val="22"/>
                    </w:rPr>
                    <w:t>1.000</w:t>
                  </w:r>
                </w:p>
              </w:tc>
            </w:tr>
            <w:tr w:rsidR="00346DEA" w:rsidRPr="009E080F" w14:paraId="779EEDDE" w14:textId="77777777" w:rsidTr="000A40EE">
              <w:trPr>
                <w:tblCellSpacing w:w="0" w:type="dxa"/>
              </w:trPr>
              <w:tc>
                <w:tcPr>
                  <w:tcW w:w="485" w:type="pct"/>
                  <w:tcBorders>
                    <w:top w:val="nil"/>
                    <w:left w:val="single" w:sz="8" w:space="0" w:color="auto"/>
                    <w:bottom w:val="single" w:sz="8" w:space="0" w:color="auto"/>
                    <w:right w:val="single" w:sz="8" w:space="0" w:color="auto"/>
                  </w:tcBorders>
                  <w:shd w:val="clear" w:color="auto" w:fill="FFFFFF"/>
                  <w:tcMar>
                    <w:top w:w="21" w:type="dxa"/>
                    <w:left w:w="21" w:type="dxa"/>
                    <w:bottom w:w="21" w:type="dxa"/>
                    <w:right w:w="21" w:type="dxa"/>
                  </w:tcMar>
                  <w:vAlign w:val="center"/>
                  <w:hideMark/>
                </w:tcPr>
                <w:p w14:paraId="37F65190" w14:textId="77777777" w:rsidR="00346DEA" w:rsidRPr="009E080F" w:rsidRDefault="00346DEA" w:rsidP="008753DE">
                  <w:pPr>
                    <w:pStyle w:val="NormalWeb"/>
                    <w:spacing w:before="0" w:beforeAutospacing="0" w:after="0" w:afterAutospacing="0"/>
                    <w:jc w:val="both"/>
                    <w:rPr>
                      <w:sz w:val="22"/>
                      <w:szCs w:val="22"/>
                    </w:rPr>
                  </w:pPr>
                  <w:r w:rsidRPr="009E080F">
                    <w:rPr>
                      <w:sz w:val="22"/>
                      <w:szCs w:val="22"/>
                    </w:rPr>
                    <w:t>c</w:t>
                  </w:r>
                </w:p>
              </w:tc>
              <w:tc>
                <w:tcPr>
                  <w:tcW w:w="2362" w:type="pct"/>
                  <w:tcBorders>
                    <w:top w:val="nil"/>
                    <w:left w:val="nil"/>
                    <w:bottom w:val="single" w:sz="8" w:space="0" w:color="auto"/>
                    <w:right w:val="single" w:sz="8" w:space="0" w:color="auto"/>
                  </w:tcBorders>
                  <w:shd w:val="clear" w:color="auto" w:fill="FFFFFF"/>
                  <w:tcMar>
                    <w:top w:w="21" w:type="dxa"/>
                    <w:left w:w="21" w:type="dxa"/>
                    <w:bottom w:w="21" w:type="dxa"/>
                    <w:right w:w="21" w:type="dxa"/>
                  </w:tcMar>
                  <w:vAlign w:val="center"/>
                  <w:hideMark/>
                </w:tcPr>
                <w:p w14:paraId="7FA3DC1F" w14:textId="77777777" w:rsidR="00346DEA" w:rsidRPr="009E080F" w:rsidRDefault="00346DEA" w:rsidP="008753DE">
                  <w:pPr>
                    <w:pStyle w:val="NormalWeb"/>
                    <w:spacing w:before="0" w:beforeAutospacing="0" w:after="0" w:afterAutospacing="0"/>
                    <w:jc w:val="both"/>
                    <w:rPr>
                      <w:sz w:val="22"/>
                      <w:szCs w:val="22"/>
                    </w:rPr>
                  </w:pPr>
                  <w:r w:rsidRPr="009E080F">
                    <w:rPr>
                      <w:sz w:val="22"/>
                      <w:szCs w:val="22"/>
                    </w:rPr>
                    <w:t>Chi thù lao xây dựng yêu cầu đặt hàng đối với các nhiệm vụ đề xuất thực hiện</w:t>
                  </w:r>
                </w:p>
              </w:tc>
              <w:tc>
                <w:tcPr>
                  <w:tcW w:w="698" w:type="pct"/>
                  <w:tcBorders>
                    <w:top w:val="nil"/>
                    <w:left w:val="nil"/>
                    <w:bottom w:val="single" w:sz="8" w:space="0" w:color="auto"/>
                    <w:right w:val="single" w:sz="8" w:space="0" w:color="auto"/>
                  </w:tcBorders>
                  <w:shd w:val="clear" w:color="auto" w:fill="FFFFFF"/>
                  <w:tcMar>
                    <w:top w:w="21" w:type="dxa"/>
                    <w:left w:w="21" w:type="dxa"/>
                    <w:bottom w:w="21" w:type="dxa"/>
                    <w:right w:w="21" w:type="dxa"/>
                  </w:tcMar>
                  <w:vAlign w:val="center"/>
                  <w:hideMark/>
                </w:tcPr>
                <w:p w14:paraId="4C409728" w14:textId="77777777" w:rsidR="00346DEA" w:rsidRPr="009E080F" w:rsidRDefault="00346DEA" w:rsidP="008753DE">
                  <w:pPr>
                    <w:pStyle w:val="NormalWeb"/>
                    <w:spacing w:before="0" w:beforeAutospacing="0" w:after="0" w:afterAutospacing="0"/>
                    <w:jc w:val="both"/>
                    <w:rPr>
                      <w:sz w:val="22"/>
                      <w:szCs w:val="22"/>
                    </w:rPr>
                  </w:pPr>
                  <w:r w:rsidRPr="009E080F">
                    <w:rPr>
                      <w:sz w:val="22"/>
                      <w:szCs w:val="22"/>
                    </w:rPr>
                    <w:t>Nhiệm vụ</w:t>
                  </w:r>
                </w:p>
              </w:tc>
              <w:tc>
                <w:tcPr>
                  <w:tcW w:w="1455" w:type="pct"/>
                  <w:tcBorders>
                    <w:top w:val="nil"/>
                    <w:left w:val="nil"/>
                    <w:bottom w:val="single" w:sz="8" w:space="0" w:color="auto"/>
                    <w:right w:val="single" w:sz="8" w:space="0" w:color="auto"/>
                  </w:tcBorders>
                  <w:shd w:val="clear" w:color="auto" w:fill="FFFFFF"/>
                  <w:tcMar>
                    <w:top w:w="21" w:type="dxa"/>
                    <w:left w:w="21" w:type="dxa"/>
                    <w:bottom w:w="21" w:type="dxa"/>
                    <w:right w:w="21" w:type="dxa"/>
                  </w:tcMar>
                  <w:vAlign w:val="center"/>
                  <w:hideMark/>
                </w:tcPr>
                <w:p w14:paraId="64F3CA26" w14:textId="77777777" w:rsidR="00346DEA" w:rsidRPr="009E080F" w:rsidRDefault="00346DEA" w:rsidP="008753DE">
                  <w:pPr>
                    <w:pStyle w:val="NormalWeb"/>
                    <w:spacing w:before="0" w:beforeAutospacing="0" w:after="0" w:afterAutospacing="0"/>
                    <w:jc w:val="both"/>
                    <w:rPr>
                      <w:sz w:val="22"/>
                      <w:szCs w:val="22"/>
                    </w:rPr>
                  </w:pPr>
                  <w:r w:rsidRPr="009E080F">
                    <w:rPr>
                      <w:sz w:val="22"/>
                      <w:szCs w:val="22"/>
                    </w:rPr>
                    <w:t> </w:t>
                  </w:r>
                </w:p>
              </w:tc>
            </w:tr>
            <w:tr w:rsidR="00346DEA" w:rsidRPr="009E080F" w14:paraId="19A83BC2" w14:textId="77777777" w:rsidTr="000A40EE">
              <w:trPr>
                <w:tblCellSpacing w:w="0" w:type="dxa"/>
              </w:trPr>
              <w:tc>
                <w:tcPr>
                  <w:tcW w:w="485" w:type="pct"/>
                  <w:tcBorders>
                    <w:top w:val="nil"/>
                    <w:left w:val="single" w:sz="8" w:space="0" w:color="auto"/>
                    <w:bottom w:val="single" w:sz="8" w:space="0" w:color="auto"/>
                    <w:right w:val="single" w:sz="8" w:space="0" w:color="auto"/>
                  </w:tcBorders>
                  <w:shd w:val="clear" w:color="auto" w:fill="FFFFFF"/>
                  <w:tcMar>
                    <w:top w:w="21" w:type="dxa"/>
                    <w:left w:w="21" w:type="dxa"/>
                    <w:bottom w:w="21" w:type="dxa"/>
                    <w:right w:w="21" w:type="dxa"/>
                  </w:tcMar>
                  <w:vAlign w:val="center"/>
                  <w:hideMark/>
                </w:tcPr>
                <w:p w14:paraId="2718443A" w14:textId="77777777" w:rsidR="00346DEA" w:rsidRPr="009E080F" w:rsidRDefault="00346DEA" w:rsidP="008753DE">
                  <w:pPr>
                    <w:pStyle w:val="NormalWeb"/>
                    <w:spacing w:before="0" w:beforeAutospacing="0" w:after="0" w:afterAutospacing="0"/>
                    <w:jc w:val="both"/>
                    <w:rPr>
                      <w:sz w:val="22"/>
                      <w:szCs w:val="22"/>
                    </w:rPr>
                  </w:pPr>
                  <w:r w:rsidRPr="009E080F">
                    <w:rPr>
                      <w:sz w:val="22"/>
                      <w:szCs w:val="22"/>
                    </w:rPr>
                    <w:t> </w:t>
                  </w:r>
                </w:p>
              </w:tc>
              <w:tc>
                <w:tcPr>
                  <w:tcW w:w="2362" w:type="pct"/>
                  <w:tcBorders>
                    <w:top w:val="nil"/>
                    <w:left w:val="nil"/>
                    <w:bottom w:val="single" w:sz="8" w:space="0" w:color="auto"/>
                    <w:right w:val="single" w:sz="8" w:space="0" w:color="auto"/>
                  </w:tcBorders>
                  <w:shd w:val="clear" w:color="auto" w:fill="FFFFFF"/>
                  <w:tcMar>
                    <w:top w:w="21" w:type="dxa"/>
                    <w:left w:w="21" w:type="dxa"/>
                    <w:bottom w:w="21" w:type="dxa"/>
                    <w:right w:w="21" w:type="dxa"/>
                  </w:tcMar>
                  <w:vAlign w:val="center"/>
                  <w:hideMark/>
                </w:tcPr>
                <w:p w14:paraId="68FE322B" w14:textId="77777777" w:rsidR="00346DEA" w:rsidRPr="009E080F" w:rsidRDefault="00346DEA" w:rsidP="008753DE">
                  <w:pPr>
                    <w:pStyle w:val="NormalWeb"/>
                    <w:spacing w:before="0" w:beforeAutospacing="0" w:after="0" w:afterAutospacing="0"/>
                    <w:jc w:val="both"/>
                    <w:rPr>
                      <w:sz w:val="22"/>
                      <w:szCs w:val="22"/>
                    </w:rPr>
                  </w:pPr>
                  <w:r w:rsidRPr="009E080F">
                    <w:rPr>
                      <w:sz w:val="22"/>
                      <w:szCs w:val="22"/>
                    </w:rPr>
                    <w:t>Chủ tịch Hội đồng</w:t>
                  </w:r>
                </w:p>
              </w:tc>
              <w:tc>
                <w:tcPr>
                  <w:tcW w:w="698" w:type="pct"/>
                  <w:tcBorders>
                    <w:top w:val="nil"/>
                    <w:left w:val="nil"/>
                    <w:bottom w:val="single" w:sz="8" w:space="0" w:color="auto"/>
                    <w:right w:val="single" w:sz="8" w:space="0" w:color="auto"/>
                  </w:tcBorders>
                  <w:shd w:val="clear" w:color="auto" w:fill="FFFFFF"/>
                  <w:tcMar>
                    <w:top w:w="21" w:type="dxa"/>
                    <w:left w:w="21" w:type="dxa"/>
                    <w:bottom w:w="21" w:type="dxa"/>
                    <w:right w:w="21" w:type="dxa"/>
                  </w:tcMar>
                  <w:vAlign w:val="center"/>
                  <w:hideMark/>
                </w:tcPr>
                <w:p w14:paraId="7AD7984C" w14:textId="77777777" w:rsidR="00346DEA" w:rsidRPr="009E080F" w:rsidRDefault="00346DEA" w:rsidP="008753DE">
                  <w:pPr>
                    <w:pStyle w:val="NormalWeb"/>
                    <w:spacing w:before="0" w:beforeAutospacing="0" w:after="0" w:afterAutospacing="0"/>
                    <w:jc w:val="both"/>
                    <w:rPr>
                      <w:sz w:val="22"/>
                      <w:szCs w:val="22"/>
                    </w:rPr>
                  </w:pPr>
                  <w:r w:rsidRPr="009E080F">
                    <w:rPr>
                      <w:sz w:val="22"/>
                      <w:szCs w:val="22"/>
                    </w:rPr>
                    <w:t> </w:t>
                  </w:r>
                </w:p>
              </w:tc>
              <w:tc>
                <w:tcPr>
                  <w:tcW w:w="1455" w:type="pct"/>
                  <w:tcBorders>
                    <w:top w:val="nil"/>
                    <w:left w:val="nil"/>
                    <w:bottom w:val="single" w:sz="8" w:space="0" w:color="auto"/>
                    <w:right w:val="single" w:sz="8" w:space="0" w:color="auto"/>
                  </w:tcBorders>
                  <w:shd w:val="clear" w:color="auto" w:fill="FFFFFF"/>
                  <w:tcMar>
                    <w:top w:w="21" w:type="dxa"/>
                    <w:left w:w="21" w:type="dxa"/>
                    <w:bottom w:w="21" w:type="dxa"/>
                    <w:right w:w="21" w:type="dxa"/>
                  </w:tcMar>
                  <w:vAlign w:val="center"/>
                  <w:hideMark/>
                </w:tcPr>
                <w:p w14:paraId="3BFAA567" w14:textId="77777777" w:rsidR="00346DEA" w:rsidRPr="009E080F" w:rsidRDefault="00346DEA" w:rsidP="008753DE">
                  <w:pPr>
                    <w:pStyle w:val="NormalWeb"/>
                    <w:spacing w:before="0" w:beforeAutospacing="0" w:after="0" w:afterAutospacing="0"/>
                    <w:jc w:val="both"/>
                    <w:rPr>
                      <w:sz w:val="22"/>
                      <w:szCs w:val="22"/>
                    </w:rPr>
                  </w:pPr>
                  <w:r w:rsidRPr="009E080F">
                    <w:rPr>
                      <w:sz w:val="22"/>
                      <w:szCs w:val="22"/>
                    </w:rPr>
                    <w:t>700</w:t>
                  </w:r>
                </w:p>
              </w:tc>
            </w:tr>
            <w:tr w:rsidR="00346DEA" w:rsidRPr="009E080F" w14:paraId="2BBB963D" w14:textId="77777777" w:rsidTr="000A40EE">
              <w:trPr>
                <w:tblCellSpacing w:w="0" w:type="dxa"/>
              </w:trPr>
              <w:tc>
                <w:tcPr>
                  <w:tcW w:w="485" w:type="pct"/>
                  <w:tcBorders>
                    <w:top w:val="nil"/>
                    <w:left w:val="single" w:sz="8" w:space="0" w:color="auto"/>
                    <w:bottom w:val="single" w:sz="8" w:space="0" w:color="auto"/>
                    <w:right w:val="single" w:sz="8" w:space="0" w:color="auto"/>
                  </w:tcBorders>
                  <w:shd w:val="clear" w:color="auto" w:fill="FFFFFF"/>
                  <w:tcMar>
                    <w:top w:w="21" w:type="dxa"/>
                    <w:left w:w="21" w:type="dxa"/>
                    <w:bottom w:w="21" w:type="dxa"/>
                    <w:right w:w="21" w:type="dxa"/>
                  </w:tcMar>
                  <w:vAlign w:val="center"/>
                  <w:hideMark/>
                </w:tcPr>
                <w:p w14:paraId="6609450F" w14:textId="77777777" w:rsidR="00346DEA" w:rsidRPr="009E080F" w:rsidRDefault="00346DEA" w:rsidP="008753DE">
                  <w:pPr>
                    <w:pStyle w:val="NormalWeb"/>
                    <w:spacing w:before="0" w:beforeAutospacing="0" w:after="0" w:afterAutospacing="0"/>
                    <w:jc w:val="both"/>
                    <w:rPr>
                      <w:sz w:val="22"/>
                      <w:szCs w:val="22"/>
                    </w:rPr>
                  </w:pPr>
                  <w:r w:rsidRPr="009E080F">
                    <w:rPr>
                      <w:sz w:val="22"/>
                      <w:szCs w:val="22"/>
                    </w:rPr>
                    <w:t> </w:t>
                  </w:r>
                </w:p>
              </w:tc>
              <w:tc>
                <w:tcPr>
                  <w:tcW w:w="2362" w:type="pct"/>
                  <w:tcBorders>
                    <w:top w:val="nil"/>
                    <w:left w:val="nil"/>
                    <w:bottom w:val="single" w:sz="8" w:space="0" w:color="auto"/>
                    <w:right w:val="single" w:sz="8" w:space="0" w:color="auto"/>
                  </w:tcBorders>
                  <w:shd w:val="clear" w:color="auto" w:fill="FFFFFF"/>
                  <w:tcMar>
                    <w:top w:w="21" w:type="dxa"/>
                    <w:left w:w="21" w:type="dxa"/>
                    <w:bottom w:w="21" w:type="dxa"/>
                    <w:right w:w="21" w:type="dxa"/>
                  </w:tcMar>
                  <w:vAlign w:val="center"/>
                  <w:hideMark/>
                </w:tcPr>
                <w:p w14:paraId="0CAB4A83" w14:textId="77777777" w:rsidR="00346DEA" w:rsidRPr="009E080F" w:rsidRDefault="00346DEA" w:rsidP="008753DE">
                  <w:pPr>
                    <w:pStyle w:val="NormalWeb"/>
                    <w:spacing w:before="0" w:beforeAutospacing="0" w:after="0" w:afterAutospacing="0"/>
                    <w:jc w:val="both"/>
                    <w:rPr>
                      <w:sz w:val="22"/>
                      <w:szCs w:val="22"/>
                    </w:rPr>
                  </w:pPr>
                  <w:r w:rsidRPr="009E080F">
                    <w:rPr>
                      <w:sz w:val="22"/>
                      <w:szCs w:val="22"/>
                    </w:rPr>
                    <w:t>Phó chủ tịch Hội đồng; thành viên (ủy viên) Hội đồng</w:t>
                  </w:r>
                </w:p>
              </w:tc>
              <w:tc>
                <w:tcPr>
                  <w:tcW w:w="698" w:type="pct"/>
                  <w:tcBorders>
                    <w:top w:val="nil"/>
                    <w:left w:val="nil"/>
                    <w:bottom w:val="single" w:sz="8" w:space="0" w:color="auto"/>
                    <w:right w:val="single" w:sz="8" w:space="0" w:color="auto"/>
                  </w:tcBorders>
                  <w:shd w:val="clear" w:color="auto" w:fill="FFFFFF"/>
                  <w:tcMar>
                    <w:top w:w="21" w:type="dxa"/>
                    <w:left w:w="21" w:type="dxa"/>
                    <w:bottom w:w="21" w:type="dxa"/>
                    <w:right w:w="21" w:type="dxa"/>
                  </w:tcMar>
                  <w:vAlign w:val="center"/>
                  <w:hideMark/>
                </w:tcPr>
                <w:p w14:paraId="225632F2" w14:textId="77777777" w:rsidR="00346DEA" w:rsidRPr="009E080F" w:rsidRDefault="00346DEA" w:rsidP="008753DE">
                  <w:pPr>
                    <w:pStyle w:val="NormalWeb"/>
                    <w:spacing w:before="0" w:beforeAutospacing="0" w:after="0" w:afterAutospacing="0"/>
                    <w:jc w:val="both"/>
                    <w:rPr>
                      <w:sz w:val="22"/>
                      <w:szCs w:val="22"/>
                    </w:rPr>
                  </w:pPr>
                  <w:r w:rsidRPr="009E080F">
                    <w:rPr>
                      <w:sz w:val="22"/>
                      <w:szCs w:val="22"/>
                    </w:rPr>
                    <w:t> </w:t>
                  </w:r>
                </w:p>
              </w:tc>
              <w:tc>
                <w:tcPr>
                  <w:tcW w:w="1455" w:type="pct"/>
                  <w:tcBorders>
                    <w:top w:val="nil"/>
                    <w:left w:val="nil"/>
                    <w:bottom w:val="single" w:sz="8" w:space="0" w:color="auto"/>
                    <w:right w:val="single" w:sz="8" w:space="0" w:color="auto"/>
                  </w:tcBorders>
                  <w:shd w:val="clear" w:color="auto" w:fill="FFFFFF"/>
                  <w:tcMar>
                    <w:top w:w="21" w:type="dxa"/>
                    <w:left w:w="21" w:type="dxa"/>
                    <w:bottom w:w="21" w:type="dxa"/>
                    <w:right w:w="21" w:type="dxa"/>
                  </w:tcMar>
                  <w:vAlign w:val="center"/>
                  <w:hideMark/>
                </w:tcPr>
                <w:p w14:paraId="5FED3FF5" w14:textId="77777777" w:rsidR="00346DEA" w:rsidRPr="009E080F" w:rsidRDefault="00346DEA" w:rsidP="008753DE">
                  <w:pPr>
                    <w:pStyle w:val="NormalWeb"/>
                    <w:spacing w:before="0" w:beforeAutospacing="0" w:after="0" w:afterAutospacing="0"/>
                    <w:jc w:val="both"/>
                    <w:rPr>
                      <w:sz w:val="22"/>
                      <w:szCs w:val="22"/>
                    </w:rPr>
                  </w:pPr>
                  <w:r w:rsidRPr="009E080F">
                    <w:rPr>
                      <w:sz w:val="22"/>
                      <w:szCs w:val="22"/>
                    </w:rPr>
                    <w:t>500</w:t>
                  </w:r>
                </w:p>
              </w:tc>
            </w:tr>
            <w:tr w:rsidR="00346DEA" w:rsidRPr="009E080F" w14:paraId="6725A9E6" w14:textId="77777777" w:rsidTr="000A40EE">
              <w:trPr>
                <w:tblCellSpacing w:w="0" w:type="dxa"/>
              </w:trPr>
              <w:tc>
                <w:tcPr>
                  <w:tcW w:w="485" w:type="pct"/>
                  <w:tcBorders>
                    <w:top w:val="nil"/>
                    <w:left w:val="single" w:sz="8" w:space="0" w:color="auto"/>
                    <w:bottom w:val="single" w:sz="8" w:space="0" w:color="auto"/>
                    <w:right w:val="single" w:sz="8" w:space="0" w:color="auto"/>
                  </w:tcBorders>
                  <w:shd w:val="clear" w:color="auto" w:fill="FFFFFF"/>
                  <w:tcMar>
                    <w:top w:w="21" w:type="dxa"/>
                    <w:left w:w="21" w:type="dxa"/>
                    <w:bottom w:w="21" w:type="dxa"/>
                    <w:right w:w="21" w:type="dxa"/>
                  </w:tcMar>
                  <w:vAlign w:val="center"/>
                  <w:hideMark/>
                </w:tcPr>
                <w:p w14:paraId="567F5BC7" w14:textId="77777777" w:rsidR="00346DEA" w:rsidRPr="009E080F" w:rsidRDefault="00346DEA" w:rsidP="008753DE">
                  <w:pPr>
                    <w:pStyle w:val="NormalWeb"/>
                    <w:spacing w:before="0" w:beforeAutospacing="0" w:after="0" w:afterAutospacing="0"/>
                    <w:jc w:val="both"/>
                    <w:rPr>
                      <w:sz w:val="22"/>
                      <w:szCs w:val="22"/>
                    </w:rPr>
                  </w:pPr>
                  <w:r w:rsidRPr="009E080F">
                    <w:rPr>
                      <w:b/>
                      <w:bCs/>
                      <w:sz w:val="22"/>
                      <w:szCs w:val="22"/>
                    </w:rPr>
                    <w:t>2</w:t>
                  </w:r>
                </w:p>
              </w:tc>
              <w:tc>
                <w:tcPr>
                  <w:tcW w:w="2362" w:type="pct"/>
                  <w:tcBorders>
                    <w:top w:val="nil"/>
                    <w:left w:val="nil"/>
                    <w:bottom w:val="single" w:sz="8" w:space="0" w:color="auto"/>
                    <w:right w:val="single" w:sz="8" w:space="0" w:color="auto"/>
                  </w:tcBorders>
                  <w:shd w:val="clear" w:color="auto" w:fill="FFFFFF"/>
                  <w:tcMar>
                    <w:top w:w="21" w:type="dxa"/>
                    <w:left w:w="21" w:type="dxa"/>
                    <w:bottom w:w="21" w:type="dxa"/>
                    <w:right w:w="21" w:type="dxa"/>
                  </w:tcMar>
                  <w:vAlign w:val="center"/>
                  <w:hideMark/>
                </w:tcPr>
                <w:p w14:paraId="6EF0D548" w14:textId="77777777" w:rsidR="00346DEA" w:rsidRPr="009E080F" w:rsidRDefault="00346DEA" w:rsidP="008753DE">
                  <w:pPr>
                    <w:pStyle w:val="NormalWeb"/>
                    <w:spacing w:before="0" w:beforeAutospacing="0" w:after="0" w:afterAutospacing="0"/>
                    <w:jc w:val="both"/>
                    <w:rPr>
                      <w:sz w:val="22"/>
                      <w:szCs w:val="22"/>
                    </w:rPr>
                  </w:pPr>
                  <w:r w:rsidRPr="009E080F">
                    <w:rPr>
                      <w:b/>
                      <w:bCs/>
                      <w:sz w:val="22"/>
                      <w:szCs w:val="22"/>
                    </w:rPr>
                    <w:t>Chi Hội đồng tư vấn điều chỉnh hợp đồng giao nhiệm vụ khoa học, công nghệ và đổi mới sáng tạo; chấm dứt hợp đồng trong quá trình thực hiện nhiệm vụ đổi mới sáng tạo</w:t>
                  </w:r>
                </w:p>
              </w:tc>
              <w:tc>
                <w:tcPr>
                  <w:tcW w:w="698" w:type="pct"/>
                  <w:tcBorders>
                    <w:top w:val="nil"/>
                    <w:left w:val="nil"/>
                    <w:bottom w:val="single" w:sz="8" w:space="0" w:color="auto"/>
                    <w:right w:val="single" w:sz="8" w:space="0" w:color="auto"/>
                  </w:tcBorders>
                  <w:shd w:val="clear" w:color="auto" w:fill="FFFFFF"/>
                  <w:tcMar>
                    <w:top w:w="21" w:type="dxa"/>
                    <w:left w:w="21" w:type="dxa"/>
                    <w:bottom w:w="21" w:type="dxa"/>
                    <w:right w:w="21" w:type="dxa"/>
                  </w:tcMar>
                  <w:vAlign w:val="center"/>
                  <w:hideMark/>
                </w:tcPr>
                <w:p w14:paraId="28330BE4" w14:textId="77777777" w:rsidR="00346DEA" w:rsidRPr="009E080F" w:rsidRDefault="00346DEA" w:rsidP="008753DE">
                  <w:pPr>
                    <w:pStyle w:val="NormalWeb"/>
                    <w:spacing w:before="0" w:beforeAutospacing="0" w:after="0" w:afterAutospacing="0"/>
                    <w:jc w:val="both"/>
                    <w:rPr>
                      <w:sz w:val="22"/>
                      <w:szCs w:val="22"/>
                    </w:rPr>
                  </w:pPr>
                  <w:r w:rsidRPr="009E080F">
                    <w:rPr>
                      <w:sz w:val="22"/>
                      <w:szCs w:val="22"/>
                    </w:rPr>
                    <w:t> </w:t>
                  </w:r>
                </w:p>
              </w:tc>
              <w:tc>
                <w:tcPr>
                  <w:tcW w:w="1455" w:type="pct"/>
                  <w:tcBorders>
                    <w:top w:val="nil"/>
                    <w:left w:val="nil"/>
                    <w:bottom w:val="single" w:sz="8" w:space="0" w:color="auto"/>
                    <w:right w:val="single" w:sz="8" w:space="0" w:color="auto"/>
                  </w:tcBorders>
                  <w:shd w:val="clear" w:color="auto" w:fill="FFFFFF"/>
                  <w:tcMar>
                    <w:top w:w="21" w:type="dxa"/>
                    <w:left w:w="21" w:type="dxa"/>
                    <w:bottom w:w="21" w:type="dxa"/>
                    <w:right w:w="21" w:type="dxa"/>
                  </w:tcMar>
                  <w:vAlign w:val="center"/>
                  <w:hideMark/>
                </w:tcPr>
                <w:p w14:paraId="495BF07C" w14:textId="77777777" w:rsidR="00346DEA" w:rsidRPr="009E080F" w:rsidRDefault="00346DEA" w:rsidP="008753DE">
                  <w:pPr>
                    <w:pStyle w:val="NormalWeb"/>
                    <w:spacing w:before="0" w:beforeAutospacing="0" w:after="0" w:afterAutospacing="0"/>
                    <w:jc w:val="both"/>
                    <w:rPr>
                      <w:sz w:val="22"/>
                      <w:szCs w:val="22"/>
                    </w:rPr>
                  </w:pPr>
                  <w:r w:rsidRPr="009E080F">
                    <w:rPr>
                      <w:sz w:val="22"/>
                      <w:szCs w:val="22"/>
                    </w:rPr>
                    <w:t> </w:t>
                  </w:r>
                </w:p>
              </w:tc>
            </w:tr>
            <w:tr w:rsidR="00346DEA" w:rsidRPr="009E080F" w14:paraId="2FE12C68" w14:textId="77777777" w:rsidTr="000A40EE">
              <w:trPr>
                <w:tblCellSpacing w:w="0" w:type="dxa"/>
              </w:trPr>
              <w:tc>
                <w:tcPr>
                  <w:tcW w:w="485" w:type="pct"/>
                  <w:tcBorders>
                    <w:top w:val="nil"/>
                    <w:left w:val="single" w:sz="8" w:space="0" w:color="auto"/>
                    <w:bottom w:val="single" w:sz="8" w:space="0" w:color="auto"/>
                    <w:right w:val="single" w:sz="8" w:space="0" w:color="auto"/>
                  </w:tcBorders>
                  <w:shd w:val="clear" w:color="auto" w:fill="FFFFFF"/>
                  <w:tcMar>
                    <w:top w:w="21" w:type="dxa"/>
                    <w:left w:w="21" w:type="dxa"/>
                    <w:bottom w:w="21" w:type="dxa"/>
                    <w:right w:w="21" w:type="dxa"/>
                  </w:tcMar>
                  <w:vAlign w:val="center"/>
                  <w:hideMark/>
                </w:tcPr>
                <w:p w14:paraId="2AF3C921" w14:textId="77777777" w:rsidR="00346DEA" w:rsidRPr="009E080F" w:rsidRDefault="00346DEA" w:rsidP="008753DE">
                  <w:pPr>
                    <w:pStyle w:val="NormalWeb"/>
                    <w:spacing w:before="0" w:beforeAutospacing="0" w:after="0" w:afterAutospacing="0"/>
                    <w:jc w:val="both"/>
                    <w:rPr>
                      <w:sz w:val="22"/>
                      <w:szCs w:val="22"/>
                    </w:rPr>
                  </w:pPr>
                  <w:r w:rsidRPr="009E080F">
                    <w:rPr>
                      <w:sz w:val="22"/>
                      <w:szCs w:val="22"/>
                    </w:rPr>
                    <w:t>a</w:t>
                  </w:r>
                </w:p>
              </w:tc>
              <w:tc>
                <w:tcPr>
                  <w:tcW w:w="2362" w:type="pct"/>
                  <w:tcBorders>
                    <w:top w:val="nil"/>
                    <w:left w:val="nil"/>
                    <w:bottom w:val="single" w:sz="8" w:space="0" w:color="auto"/>
                    <w:right w:val="single" w:sz="8" w:space="0" w:color="auto"/>
                  </w:tcBorders>
                  <w:shd w:val="clear" w:color="auto" w:fill="FFFFFF"/>
                  <w:tcMar>
                    <w:top w:w="21" w:type="dxa"/>
                    <w:left w:w="21" w:type="dxa"/>
                    <w:bottom w:w="21" w:type="dxa"/>
                    <w:right w:w="21" w:type="dxa"/>
                  </w:tcMar>
                  <w:vAlign w:val="center"/>
                  <w:hideMark/>
                </w:tcPr>
                <w:p w14:paraId="6577B208" w14:textId="77777777" w:rsidR="00346DEA" w:rsidRPr="009E080F" w:rsidRDefault="00346DEA" w:rsidP="008753DE">
                  <w:pPr>
                    <w:pStyle w:val="NormalWeb"/>
                    <w:spacing w:before="0" w:beforeAutospacing="0" w:after="0" w:afterAutospacing="0"/>
                    <w:jc w:val="both"/>
                    <w:rPr>
                      <w:sz w:val="22"/>
                      <w:szCs w:val="22"/>
                    </w:rPr>
                  </w:pPr>
                  <w:r w:rsidRPr="009E080F">
                    <w:rPr>
                      <w:sz w:val="22"/>
                      <w:szCs w:val="22"/>
                    </w:rPr>
                    <w:t>Chi họp Hội đồng</w:t>
                  </w:r>
                </w:p>
              </w:tc>
              <w:tc>
                <w:tcPr>
                  <w:tcW w:w="698" w:type="pct"/>
                  <w:tcBorders>
                    <w:top w:val="nil"/>
                    <w:left w:val="nil"/>
                    <w:bottom w:val="single" w:sz="8" w:space="0" w:color="auto"/>
                    <w:right w:val="single" w:sz="8" w:space="0" w:color="auto"/>
                  </w:tcBorders>
                  <w:shd w:val="clear" w:color="auto" w:fill="FFFFFF"/>
                  <w:tcMar>
                    <w:top w:w="21" w:type="dxa"/>
                    <w:left w:w="21" w:type="dxa"/>
                    <w:bottom w:w="21" w:type="dxa"/>
                    <w:right w:w="21" w:type="dxa"/>
                  </w:tcMar>
                  <w:vAlign w:val="center"/>
                  <w:hideMark/>
                </w:tcPr>
                <w:p w14:paraId="3BF5BBD7" w14:textId="77777777" w:rsidR="00346DEA" w:rsidRPr="009E080F" w:rsidRDefault="00346DEA" w:rsidP="008753DE">
                  <w:pPr>
                    <w:pStyle w:val="NormalWeb"/>
                    <w:spacing w:before="0" w:beforeAutospacing="0" w:after="0" w:afterAutospacing="0"/>
                    <w:jc w:val="both"/>
                    <w:rPr>
                      <w:sz w:val="22"/>
                      <w:szCs w:val="22"/>
                    </w:rPr>
                  </w:pPr>
                  <w:r w:rsidRPr="009E080F">
                    <w:rPr>
                      <w:sz w:val="22"/>
                      <w:szCs w:val="22"/>
                    </w:rPr>
                    <w:t>Hội đồng</w:t>
                  </w:r>
                </w:p>
              </w:tc>
              <w:tc>
                <w:tcPr>
                  <w:tcW w:w="1455" w:type="pct"/>
                  <w:tcBorders>
                    <w:top w:val="nil"/>
                    <w:left w:val="nil"/>
                    <w:bottom w:val="single" w:sz="8" w:space="0" w:color="auto"/>
                    <w:right w:val="single" w:sz="8" w:space="0" w:color="auto"/>
                  </w:tcBorders>
                  <w:shd w:val="clear" w:color="auto" w:fill="FFFFFF"/>
                  <w:tcMar>
                    <w:top w:w="21" w:type="dxa"/>
                    <w:left w:w="21" w:type="dxa"/>
                    <w:bottom w:w="21" w:type="dxa"/>
                    <w:right w:w="21" w:type="dxa"/>
                  </w:tcMar>
                  <w:vAlign w:val="center"/>
                  <w:hideMark/>
                </w:tcPr>
                <w:p w14:paraId="5D340643" w14:textId="77777777" w:rsidR="00346DEA" w:rsidRPr="009E080F" w:rsidRDefault="00346DEA" w:rsidP="008753DE">
                  <w:pPr>
                    <w:pStyle w:val="NormalWeb"/>
                    <w:spacing w:before="0" w:beforeAutospacing="0" w:after="0" w:afterAutospacing="0"/>
                    <w:jc w:val="both"/>
                    <w:rPr>
                      <w:sz w:val="22"/>
                      <w:szCs w:val="22"/>
                    </w:rPr>
                  </w:pPr>
                  <w:r w:rsidRPr="009E080F">
                    <w:rPr>
                      <w:sz w:val="22"/>
                      <w:szCs w:val="22"/>
                    </w:rPr>
                    <w:t> </w:t>
                  </w:r>
                </w:p>
              </w:tc>
            </w:tr>
            <w:tr w:rsidR="00346DEA" w:rsidRPr="009E080F" w14:paraId="6D6D74BC" w14:textId="77777777" w:rsidTr="000A40EE">
              <w:trPr>
                <w:tblCellSpacing w:w="0" w:type="dxa"/>
              </w:trPr>
              <w:tc>
                <w:tcPr>
                  <w:tcW w:w="485" w:type="pct"/>
                  <w:tcBorders>
                    <w:top w:val="nil"/>
                    <w:left w:val="single" w:sz="8" w:space="0" w:color="auto"/>
                    <w:bottom w:val="single" w:sz="8" w:space="0" w:color="auto"/>
                    <w:right w:val="single" w:sz="8" w:space="0" w:color="auto"/>
                  </w:tcBorders>
                  <w:shd w:val="clear" w:color="auto" w:fill="FFFFFF"/>
                  <w:tcMar>
                    <w:top w:w="21" w:type="dxa"/>
                    <w:left w:w="21" w:type="dxa"/>
                    <w:bottom w:w="21" w:type="dxa"/>
                    <w:right w:w="21" w:type="dxa"/>
                  </w:tcMar>
                  <w:vAlign w:val="center"/>
                  <w:hideMark/>
                </w:tcPr>
                <w:p w14:paraId="6C71531E" w14:textId="77777777" w:rsidR="00346DEA" w:rsidRPr="009E080F" w:rsidRDefault="00346DEA" w:rsidP="008753DE">
                  <w:pPr>
                    <w:pStyle w:val="NormalWeb"/>
                    <w:spacing w:before="0" w:beforeAutospacing="0" w:after="0" w:afterAutospacing="0"/>
                    <w:jc w:val="both"/>
                    <w:rPr>
                      <w:sz w:val="22"/>
                      <w:szCs w:val="22"/>
                    </w:rPr>
                  </w:pPr>
                  <w:r w:rsidRPr="009E080F">
                    <w:rPr>
                      <w:sz w:val="22"/>
                      <w:szCs w:val="22"/>
                    </w:rPr>
                    <w:t> </w:t>
                  </w:r>
                </w:p>
              </w:tc>
              <w:tc>
                <w:tcPr>
                  <w:tcW w:w="2362" w:type="pct"/>
                  <w:tcBorders>
                    <w:top w:val="nil"/>
                    <w:left w:val="nil"/>
                    <w:bottom w:val="single" w:sz="8" w:space="0" w:color="auto"/>
                    <w:right w:val="single" w:sz="8" w:space="0" w:color="auto"/>
                  </w:tcBorders>
                  <w:shd w:val="clear" w:color="auto" w:fill="FFFFFF"/>
                  <w:tcMar>
                    <w:top w:w="21" w:type="dxa"/>
                    <w:left w:w="21" w:type="dxa"/>
                    <w:bottom w:w="21" w:type="dxa"/>
                    <w:right w:w="21" w:type="dxa"/>
                  </w:tcMar>
                  <w:vAlign w:val="center"/>
                  <w:hideMark/>
                </w:tcPr>
                <w:p w14:paraId="528E8EB9" w14:textId="77777777" w:rsidR="00346DEA" w:rsidRPr="009E080F" w:rsidRDefault="00346DEA" w:rsidP="008753DE">
                  <w:pPr>
                    <w:pStyle w:val="NormalWeb"/>
                    <w:spacing w:before="0" w:beforeAutospacing="0" w:after="0" w:afterAutospacing="0"/>
                    <w:jc w:val="both"/>
                    <w:rPr>
                      <w:sz w:val="22"/>
                      <w:szCs w:val="22"/>
                    </w:rPr>
                  </w:pPr>
                  <w:r w:rsidRPr="009E080F">
                    <w:rPr>
                      <w:sz w:val="22"/>
                      <w:szCs w:val="22"/>
                    </w:rPr>
                    <w:t>Chủ tịch Hội đồng</w:t>
                  </w:r>
                </w:p>
              </w:tc>
              <w:tc>
                <w:tcPr>
                  <w:tcW w:w="698" w:type="pct"/>
                  <w:tcBorders>
                    <w:top w:val="nil"/>
                    <w:left w:val="nil"/>
                    <w:bottom w:val="single" w:sz="8" w:space="0" w:color="auto"/>
                    <w:right w:val="single" w:sz="8" w:space="0" w:color="auto"/>
                  </w:tcBorders>
                  <w:shd w:val="clear" w:color="auto" w:fill="FFFFFF"/>
                  <w:tcMar>
                    <w:top w:w="21" w:type="dxa"/>
                    <w:left w:w="21" w:type="dxa"/>
                    <w:bottom w:w="21" w:type="dxa"/>
                    <w:right w:w="21" w:type="dxa"/>
                  </w:tcMar>
                  <w:vAlign w:val="center"/>
                  <w:hideMark/>
                </w:tcPr>
                <w:p w14:paraId="42062D8B" w14:textId="77777777" w:rsidR="00346DEA" w:rsidRPr="009E080F" w:rsidRDefault="00346DEA" w:rsidP="008753DE">
                  <w:pPr>
                    <w:pStyle w:val="NormalWeb"/>
                    <w:spacing w:before="0" w:beforeAutospacing="0" w:after="0" w:afterAutospacing="0"/>
                    <w:jc w:val="both"/>
                    <w:rPr>
                      <w:sz w:val="22"/>
                      <w:szCs w:val="22"/>
                    </w:rPr>
                  </w:pPr>
                  <w:r w:rsidRPr="009E080F">
                    <w:rPr>
                      <w:sz w:val="22"/>
                      <w:szCs w:val="22"/>
                    </w:rPr>
                    <w:t> </w:t>
                  </w:r>
                </w:p>
              </w:tc>
              <w:tc>
                <w:tcPr>
                  <w:tcW w:w="1455" w:type="pct"/>
                  <w:tcBorders>
                    <w:top w:val="nil"/>
                    <w:left w:val="nil"/>
                    <w:bottom w:val="single" w:sz="8" w:space="0" w:color="auto"/>
                    <w:right w:val="single" w:sz="8" w:space="0" w:color="auto"/>
                  </w:tcBorders>
                  <w:shd w:val="clear" w:color="auto" w:fill="FFFFFF"/>
                  <w:tcMar>
                    <w:top w:w="21" w:type="dxa"/>
                    <w:left w:w="21" w:type="dxa"/>
                    <w:bottom w:w="21" w:type="dxa"/>
                    <w:right w:w="21" w:type="dxa"/>
                  </w:tcMar>
                  <w:vAlign w:val="center"/>
                  <w:hideMark/>
                </w:tcPr>
                <w:p w14:paraId="020DFB47" w14:textId="77777777" w:rsidR="00346DEA" w:rsidRPr="009E080F" w:rsidRDefault="00346DEA" w:rsidP="008753DE">
                  <w:pPr>
                    <w:pStyle w:val="NormalWeb"/>
                    <w:spacing w:before="0" w:beforeAutospacing="0" w:after="0" w:afterAutospacing="0"/>
                    <w:jc w:val="both"/>
                    <w:rPr>
                      <w:sz w:val="22"/>
                      <w:szCs w:val="22"/>
                    </w:rPr>
                  </w:pPr>
                  <w:r w:rsidRPr="009E080F">
                    <w:rPr>
                      <w:sz w:val="22"/>
                      <w:szCs w:val="22"/>
                    </w:rPr>
                    <w:t>1.500</w:t>
                  </w:r>
                </w:p>
              </w:tc>
            </w:tr>
            <w:tr w:rsidR="00346DEA" w:rsidRPr="009E080F" w14:paraId="2C99454E" w14:textId="77777777" w:rsidTr="000A40EE">
              <w:trPr>
                <w:tblCellSpacing w:w="0" w:type="dxa"/>
              </w:trPr>
              <w:tc>
                <w:tcPr>
                  <w:tcW w:w="485" w:type="pct"/>
                  <w:tcBorders>
                    <w:top w:val="nil"/>
                    <w:left w:val="single" w:sz="8" w:space="0" w:color="auto"/>
                    <w:bottom w:val="single" w:sz="8" w:space="0" w:color="auto"/>
                    <w:right w:val="single" w:sz="8" w:space="0" w:color="auto"/>
                  </w:tcBorders>
                  <w:shd w:val="clear" w:color="auto" w:fill="FFFFFF"/>
                  <w:tcMar>
                    <w:top w:w="21" w:type="dxa"/>
                    <w:left w:w="21" w:type="dxa"/>
                    <w:bottom w:w="21" w:type="dxa"/>
                    <w:right w:w="21" w:type="dxa"/>
                  </w:tcMar>
                  <w:vAlign w:val="center"/>
                  <w:hideMark/>
                </w:tcPr>
                <w:p w14:paraId="1B243501" w14:textId="77777777" w:rsidR="00346DEA" w:rsidRPr="009E080F" w:rsidRDefault="00346DEA" w:rsidP="008753DE">
                  <w:pPr>
                    <w:pStyle w:val="NormalWeb"/>
                    <w:spacing w:before="0" w:beforeAutospacing="0" w:after="0" w:afterAutospacing="0"/>
                    <w:jc w:val="both"/>
                    <w:rPr>
                      <w:sz w:val="22"/>
                      <w:szCs w:val="22"/>
                    </w:rPr>
                  </w:pPr>
                  <w:r w:rsidRPr="009E080F">
                    <w:rPr>
                      <w:sz w:val="22"/>
                      <w:szCs w:val="22"/>
                    </w:rPr>
                    <w:t> </w:t>
                  </w:r>
                </w:p>
              </w:tc>
              <w:tc>
                <w:tcPr>
                  <w:tcW w:w="2362" w:type="pct"/>
                  <w:tcBorders>
                    <w:top w:val="nil"/>
                    <w:left w:val="nil"/>
                    <w:bottom w:val="single" w:sz="8" w:space="0" w:color="auto"/>
                    <w:right w:val="single" w:sz="8" w:space="0" w:color="auto"/>
                  </w:tcBorders>
                  <w:shd w:val="clear" w:color="auto" w:fill="FFFFFF"/>
                  <w:tcMar>
                    <w:top w:w="21" w:type="dxa"/>
                    <w:left w:w="21" w:type="dxa"/>
                    <w:bottom w:w="21" w:type="dxa"/>
                    <w:right w:w="21" w:type="dxa"/>
                  </w:tcMar>
                  <w:vAlign w:val="center"/>
                  <w:hideMark/>
                </w:tcPr>
                <w:p w14:paraId="571236B6" w14:textId="77777777" w:rsidR="00346DEA" w:rsidRPr="009E080F" w:rsidRDefault="00346DEA" w:rsidP="008753DE">
                  <w:pPr>
                    <w:pStyle w:val="NormalWeb"/>
                    <w:spacing w:before="0" w:beforeAutospacing="0" w:after="0" w:afterAutospacing="0"/>
                    <w:jc w:val="both"/>
                    <w:rPr>
                      <w:sz w:val="22"/>
                      <w:szCs w:val="22"/>
                    </w:rPr>
                  </w:pPr>
                  <w:r w:rsidRPr="009E080F">
                    <w:rPr>
                      <w:sz w:val="22"/>
                      <w:szCs w:val="22"/>
                    </w:rPr>
                    <w:t>Phó chủ tịch Hội đồng; thành viên Hội đồng</w:t>
                  </w:r>
                </w:p>
              </w:tc>
              <w:tc>
                <w:tcPr>
                  <w:tcW w:w="698" w:type="pct"/>
                  <w:tcBorders>
                    <w:top w:val="nil"/>
                    <w:left w:val="nil"/>
                    <w:bottom w:val="single" w:sz="8" w:space="0" w:color="auto"/>
                    <w:right w:val="single" w:sz="8" w:space="0" w:color="auto"/>
                  </w:tcBorders>
                  <w:shd w:val="clear" w:color="auto" w:fill="FFFFFF"/>
                  <w:tcMar>
                    <w:top w:w="21" w:type="dxa"/>
                    <w:left w:w="21" w:type="dxa"/>
                    <w:bottom w:w="21" w:type="dxa"/>
                    <w:right w:w="21" w:type="dxa"/>
                  </w:tcMar>
                  <w:vAlign w:val="center"/>
                  <w:hideMark/>
                </w:tcPr>
                <w:p w14:paraId="70C9CBAA" w14:textId="77777777" w:rsidR="00346DEA" w:rsidRPr="009E080F" w:rsidRDefault="00346DEA" w:rsidP="008753DE">
                  <w:pPr>
                    <w:pStyle w:val="NormalWeb"/>
                    <w:spacing w:before="0" w:beforeAutospacing="0" w:after="0" w:afterAutospacing="0"/>
                    <w:jc w:val="both"/>
                    <w:rPr>
                      <w:sz w:val="22"/>
                      <w:szCs w:val="22"/>
                    </w:rPr>
                  </w:pPr>
                  <w:r w:rsidRPr="009E080F">
                    <w:rPr>
                      <w:sz w:val="22"/>
                      <w:szCs w:val="22"/>
                    </w:rPr>
                    <w:t> </w:t>
                  </w:r>
                </w:p>
              </w:tc>
              <w:tc>
                <w:tcPr>
                  <w:tcW w:w="1455" w:type="pct"/>
                  <w:tcBorders>
                    <w:top w:val="nil"/>
                    <w:left w:val="nil"/>
                    <w:bottom w:val="single" w:sz="8" w:space="0" w:color="auto"/>
                    <w:right w:val="single" w:sz="8" w:space="0" w:color="auto"/>
                  </w:tcBorders>
                  <w:shd w:val="clear" w:color="auto" w:fill="FFFFFF"/>
                  <w:tcMar>
                    <w:top w:w="21" w:type="dxa"/>
                    <w:left w:w="21" w:type="dxa"/>
                    <w:bottom w:w="21" w:type="dxa"/>
                    <w:right w:w="21" w:type="dxa"/>
                  </w:tcMar>
                  <w:vAlign w:val="center"/>
                  <w:hideMark/>
                </w:tcPr>
                <w:p w14:paraId="08973A03" w14:textId="77777777" w:rsidR="00346DEA" w:rsidRPr="009E080F" w:rsidRDefault="00346DEA" w:rsidP="008753DE">
                  <w:pPr>
                    <w:pStyle w:val="NormalWeb"/>
                    <w:spacing w:before="0" w:beforeAutospacing="0" w:after="0" w:afterAutospacing="0"/>
                    <w:jc w:val="both"/>
                    <w:rPr>
                      <w:sz w:val="22"/>
                      <w:szCs w:val="22"/>
                    </w:rPr>
                  </w:pPr>
                  <w:r w:rsidRPr="009E080F">
                    <w:rPr>
                      <w:sz w:val="22"/>
                      <w:szCs w:val="22"/>
                    </w:rPr>
                    <w:t>1.000</w:t>
                  </w:r>
                </w:p>
              </w:tc>
            </w:tr>
            <w:tr w:rsidR="00346DEA" w:rsidRPr="009E080F" w14:paraId="04363D58" w14:textId="77777777" w:rsidTr="000A40EE">
              <w:trPr>
                <w:tblCellSpacing w:w="0" w:type="dxa"/>
              </w:trPr>
              <w:tc>
                <w:tcPr>
                  <w:tcW w:w="485" w:type="pct"/>
                  <w:tcBorders>
                    <w:top w:val="nil"/>
                    <w:left w:val="single" w:sz="8" w:space="0" w:color="auto"/>
                    <w:bottom w:val="single" w:sz="8" w:space="0" w:color="auto"/>
                    <w:right w:val="single" w:sz="8" w:space="0" w:color="auto"/>
                  </w:tcBorders>
                  <w:shd w:val="clear" w:color="auto" w:fill="FFFFFF"/>
                  <w:tcMar>
                    <w:top w:w="21" w:type="dxa"/>
                    <w:left w:w="21" w:type="dxa"/>
                    <w:bottom w:w="21" w:type="dxa"/>
                    <w:right w:w="21" w:type="dxa"/>
                  </w:tcMar>
                  <w:vAlign w:val="center"/>
                  <w:hideMark/>
                </w:tcPr>
                <w:p w14:paraId="0F048E5E" w14:textId="77777777" w:rsidR="00346DEA" w:rsidRPr="009E080F" w:rsidRDefault="00346DEA" w:rsidP="008753DE">
                  <w:pPr>
                    <w:pStyle w:val="NormalWeb"/>
                    <w:spacing w:before="0" w:beforeAutospacing="0" w:after="0" w:afterAutospacing="0"/>
                    <w:jc w:val="both"/>
                    <w:rPr>
                      <w:sz w:val="22"/>
                      <w:szCs w:val="22"/>
                    </w:rPr>
                  </w:pPr>
                  <w:r w:rsidRPr="009E080F">
                    <w:rPr>
                      <w:sz w:val="22"/>
                      <w:szCs w:val="22"/>
                    </w:rPr>
                    <w:t> </w:t>
                  </w:r>
                </w:p>
              </w:tc>
              <w:tc>
                <w:tcPr>
                  <w:tcW w:w="2362" w:type="pct"/>
                  <w:tcBorders>
                    <w:top w:val="nil"/>
                    <w:left w:val="nil"/>
                    <w:bottom w:val="single" w:sz="8" w:space="0" w:color="auto"/>
                    <w:right w:val="single" w:sz="8" w:space="0" w:color="auto"/>
                  </w:tcBorders>
                  <w:shd w:val="clear" w:color="auto" w:fill="FFFFFF"/>
                  <w:tcMar>
                    <w:top w:w="21" w:type="dxa"/>
                    <w:left w:w="21" w:type="dxa"/>
                    <w:bottom w:w="21" w:type="dxa"/>
                    <w:right w:w="21" w:type="dxa"/>
                  </w:tcMar>
                  <w:vAlign w:val="center"/>
                  <w:hideMark/>
                </w:tcPr>
                <w:p w14:paraId="3CD65522" w14:textId="77777777" w:rsidR="00346DEA" w:rsidRPr="009E080F" w:rsidRDefault="00346DEA" w:rsidP="008753DE">
                  <w:pPr>
                    <w:pStyle w:val="NormalWeb"/>
                    <w:spacing w:before="0" w:beforeAutospacing="0" w:after="0" w:afterAutospacing="0"/>
                    <w:jc w:val="both"/>
                    <w:rPr>
                      <w:sz w:val="22"/>
                      <w:szCs w:val="22"/>
                    </w:rPr>
                  </w:pPr>
                  <w:r w:rsidRPr="009E080F">
                    <w:rPr>
                      <w:sz w:val="22"/>
                      <w:szCs w:val="22"/>
                    </w:rPr>
                    <w:t>Thư ký khoa học</w:t>
                  </w:r>
                </w:p>
              </w:tc>
              <w:tc>
                <w:tcPr>
                  <w:tcW w:w="698" w:type="pct"/>
                  <w:tcBorders>
                    <w:top w:val="nil"/>
                    <w:left w:val="nil"/>
                    <w:bottom w:val="single" w:sz="8" w:space="0" w:color="auto"/>
                    <w:right w:val="single" w:sz="8" w:space="0" w:color="auto"/>
                  </w:tcBorders>
                  <w:shd w:val="clear" w:color="auto" w:fill="FFFFFF"/>
                  <w:tcMar>
                    <w:top w:w="21" w:type="dxa"/>
                    <w:left w:w="21" w:type="dxa"/>
                    <w:bottom w:w="21" w:type="dxa"/>
                    <w:right w:w="21" w:type="dxa"/>
                  </w:tcMar>
                  <w:vAlign w:val="center"/>
                  <w:hideMark/>
                </w:tcPr>
                <w:p w14:paraId="058CE0E8" w14:textId="77777777" w:rsidR="00346DEA" w:rsidRPr="009E080F" w:rsidRDefault="00346DEA" w:rsidP="008753DE">
                  <w:pPr>
                    <w:pStyle w:val="NormalWeb"/>
                    <w:spacing w:before="0" w:beforeAutospacing="0" w:after="0" w:afterAutospacing="0"/>
                    <w:jc w:val="both"/>
                    <w:rPr>
                      <w:sz w:val="22"/>
                      <w:szCs w:val="22"/>
                    </w:rPr>
                  </w:pPr>
                  <w:r w:rsidRPr="009E080F">
                    <w:rPr>
                      <w:sz w:val="22"/>
                      <w:szCs w:val="22"/>
                    </w:rPr>
                    <w:t> </w:t>
                  </w:r>
                </w:p>
              </w:tc>
              <w:tc>
                <w:tcPr>
                  <w:tcW w:w="1455" w:type="pct"/>
                  <w:tcBorders>
                    <w:top w:val="nil"/>
                    <w:left w:val="nil"/>
                    <w:bottom w:val="single" w:sz="8" w:space="0" w:color="auto"/>
                    <w:right w:val="single" w:sz="8" w:space="0" w:color="auto"/>
                  </w:tcBorders>
                  <w:shd w:val="clear" w:color="auto" w:fill="FFFFFF"/>
                  <w:tcMar>
                    <w:top w:w="21" w:type="dxa"/>
                    <w:left w:w="21" w:type="dxa"/>
                    <w:bottom w:w="21" w:type="dxa"/>
                    <w:right w:w="21" w:type="dxa"/>
                  </w:tcMar>
                  <w:vAlign w:val="center"/>
                  <w:hideMark/>
                </w:tcPr>
                <w:p w14:paraId="089CD8CF" w14:textId="77777777" w:rsidR="00346DEA" w:rsidRPr="009E080F" w:rsidRDefault="00346DEA" w:rsidP="008753DE">
                  <w:pPr>
                    <w:pStyle w:val="NormalWeb"/>
                    <w:spacing w:before="0" w:beforeAutospacing="0" w:after="0" w:afterAutospacing="0"/>
                    <w:jc w:val="both"/>
                    <w:rPr>
                      <w:sz w:val="22"/>
                      <w:szCs w:val="22"/>
                    </w:rPr>
                  </w:pPr>
                  <w:r w:rsidRPr="009E080F">
                    <w:rPr>
                      <w:sz w:val="22"/>
                      <w:szCs w:val="22"/>
                    </w:rPr>
                    <w:t>300</w:t>
                  </w:r>
                </w:p>
              </w:tc>
            </w:tr>
            <w:tr w:rsidR="00346DEA" w:rsidRPr="009E080F" w14:paraId="5D5E3C5A" w14:textId="77777777" w:rsidTr="000A40EE">
              <w:trPr>
                <w:tblCellSpacing w:w="0" w:type="dxa"/>
              </w:trPr>
              <w:tc>
                <w:tcPr>
                  <w:tcW w:w="485" w:type="pct"/>
                  <w:tcBorders>
                    <w:top w:val="nil"/>
                    <w:left w:val="single" w:sz="8" w:space="0" w:color="auto"/>
                    <w:bottom w:val="single" w:sz="8" w:space="0" w:color="auto"/>
                    <w:right w:val="single" w:sz="8" w:space="0" w:color="auto"/>
                  </w:tcBorders>
                  <w:shd w:val="clear" w:color="auto" w:fill="FFFFFF"/>
                  <w:tcMar>
                    <w:top w:w="21" w:type="dxa"/>
                    <w:left w:w="21" w:type="dxa"/>
                    <w:bottom w:w="21" w:type="dxa"/>
                    <w:right w:w="21" w:type="dxa"/>
                  </w:tcMar>
                  <w:vAlign w:val="center"/>
                  <w:hideMark/>
                </w:tcPr>
                <w:p w14:paraId="2FDBF8AA" w14:textId="77777777" w:rsidR="00346DEA" w:rsidRPr="009E080F" w:rsidRDefault="00346DEA" w:rsidP="008753DE">
                  <w:pPr>
                    <w:pStyle w:val="NormalWeb"/>
                    <w:spacing w:before="0" w:beforeAutospacing="0" w:after="0" w:afterAutospacing="0"/>
                    <w:jc w:val="both"/>
                    <w:rPr>
                      <w:sz w:val="22"/>
                      <w:szCs w:val="22"/>
                    </w:rPr>
                  </w:pPr>
                  <w:r w:rsidRPr="009E080F">
                    <w:rPr>
                      <w:sz w:val="22"/>
                      <w:szCs w:val="22"/>
                    </w:rPr>
                    <w:t> </w:t>
                  </w:r>
                </w:p>
              </w:tc>
              <w:tc>
                <w:tcPr>
                  <w:tcW w:w="2362" w:type="pct"/>
                  <w:tcBorders>
                    <w:top w:val="nil"/>
                    <w:left w:val="nil"/>
                    <w:bottom w:val="single" w:sz="8" w:space="0" w:color="auto"/>
                    <w:right w:val="single" w:sz="8" w:space="0" w:color="auto"/>
                  </w:tcBorders>
                  <w:shd w:val="clear" w:color="auto" w:fill="FFFFFF"/>
                  <w:tcMar>
                    <w:top w:w="21" w:type="dxa"/>
                    <w:left w:w="21" w:type="dxa"/>
                    <w:bottom w:w="21" w:type="dxa"/>
                    <w:right w:w="21" w:type="dxa"/>
                  </w:tcMar>
                  <w:vAlign w:val="center"/>
                  <w:hideMark/>
                </w:tcPr>
                <w:p w14:paraId="24DF653B" w14:textId="77777777" w:rsidR="00346DEA" w:rsidRPr="009E080F" w:rsidRDefault="00346DEA" w:rsidP="008753DE">
                  <w:pPr>
                    <w:pStyle w:val="NormalWeb"/>
                    <w:spacing w:before="0" w:beforeAutospacing="0" w:after="0" w:afterAutospacing="0"/>
                    <w:jc w:val="both"/>
                    <w:rPr>
                      <w:sz w:val="22"/>
                      <w:szCs w:val="22"/>
                    </w:rPr>
                  </w:pPr>
                  <w:r w:rsidRPr="009E080F">
                    <w:rPr>
                      <w:sz w:val="22"/>
                      <w:szCs w:val="22"/>
                    </w:rPr>
                    <w:t>Thư ký hành chính</w:t>
                  </w:r>
                </w:p>
              </w:tc>
              <w:tc>
                <w:tcPr>
                  <w:tcW w:w="698" w:type="pct"/>
                  <w:tcBorders>
                    <w:top w:val="nil"/>
                    <w:left w:val="nil"/>
                    <w:bottom w:val="single" w:sz="8" w:space="0" w:color="auto"/>
                    <w:right w:val="single" w:sz="8" w:space="0" w:color="auto"/>
                  </w:tcBorders>
                  <w:shd w:val="clear" w:color="auto" w:fill="FFFFFF"/>
                  <w:tcMar>
                    <w:top w:w="21" w:type="dxa"/>
                    <w:left w:w="21" w:type="dxa"/>
                    <w:bottom w:w="21" w:type="dxa"/>
                    <w:right w:w="21" w:type="dxa"/>
                  </w:tcMar>
                  <w:vAlign w:val="center"/>
                  <w:hideMark/>
                </w:tcPr>
                <w:p w14:paraId="293B4940" w14:textId="77777777" w:rsidR="00346DEA" w:rsidRPr="009E080F" w:rsidRDefault="00346DEA" w:rsidP="008753DE">
                  <w:pPr>
                    <w:pStyle w:val="NormalWeb"/>
                    <w:spacing w:before="0" w:beforeAutospacing="0" w:after="0" w:afterAutospacing="0"/>
                    <w:jc w:val="both"/>
                    <w:rPr>
                      <w:sz w:val="22"/>
                      <w:szCs w:val="22"/>
                    </w:rPr>
                  </w:pPr>
                  <w:r w:rsidRPr="009E080F">
                    <w:rPr>
                      <w:sz w:val="22"/>
                      <w:szCs w:val="22"/>
                    </w:rPr>
                    <w:t> </w:t>
                  </w:r>
                </w:p>
              </w:tc>
              <w:tc>
                <w:tcPr>
                  <w:tcW w:w="1455" w:type="pct"/>
                  <w:tcBorders>
                    <w:top w:val="nil"/>
                    <w:left w:val="nil"/>
                    <w:bottom w:val="single" w:sz="8" w:space="0" w:color="auto"/>
                    <w:right w:val="single" w:sz="8" w:space="0" w:color="auto"/>
                  </w:tcBorders>
                  <w:shd w:val="clear" w:color="auto" w:fill="FFFFFF"/>
                  <w:tcMar>
                    <w:top w:w="21" w:type="dxa"/>
                    <w:left w:w="21" w:type="dxa"/>
                    <w:bottom w:w="21" w:type="dxa"/>
                    <w:right w:w="21" w:type="dxa"/>
                  </w:tcMar>
                  <w:vAlign w:val="center"/>
                  <w:hideMark/>
                </w:tcPr>
                <w:p w14:paraId="6275D44B" w14:textId="77777777" w:rsidR="00346DEA" w:rsidRPr="009E080F" w:rsidRDefault="00346DEA" w:rsidP="008753DE">
                  <w:pPr>
                    <w:pStyle w:val="NormalWeb"/>
                    <w:spacing w:before="0" w:beforeAutospacing="0" w:after="0" w:afterAutospacing="0"/>
                    <w:jc w:val="both"/>
                    <w:rPr>
                      <w:sz w:val="22"/>
                      <w:szCs w:val="22"/>
                    </w:rPr>
                  </w:pPr>
                  <w:r w:rsidRPr="009E080F">
                    <w:rPr>
                      <w:sz w:val="22"/>
                      <w:szCs w:val="22"/>
                    </w:rPr>
                    <w:t>300</w:t>
                  </w:r>
                </w:p>
              </w:tc>
            </w:tr>
            <w:tr w:rsidR="00346DEA" w:rsidRPr="009E080F" w14:paraId="7D21571D" w14:textId="77777777" w:rsidTr="000A40EE">
              <w:trPr>
                <w:tblCellSpacing w:w="0" w:type="dxa"/>
              </w:trPr>
              <w:tc>
                <w:tcPr>
                  <w:tcW w:w="485" w:type="pct"/>
                  <w:tcBorders>
                    <w:top w:val="nil"/>
                    <w:left w:val="single" w:sz="8" w:space="0" w:color="auto"/>
                    <w:bottom w:val="single" w:sz="8" w:space="0" w:color="auto"/>
                    <w:right w:val="single" w:sz="8" w:space="0" w:color="auto"/>
                  </w:tcBorders>
                  <w:shd w:val="clear" w:color="auto" w:fill="FFFFFF"/>
                  <w:tcMar>
                    <w:top w:w="21" w:type="dxa"/>
                    <w:left w:w="21" w:type="dxa"/>
                    <w:bottom w:w="21" w:type="dxa"/>
                    <w:right w:w="21" w:type="dxa"/>
                  </w:tcMar>
                  <w:vAlign w:val="center"/>
                  <w:hideMark/>
                </w:tcPr>
                <w:p w14:paraId="033E333F" w14:textId="77777777" w:rsidR="00346DEA" w:rsidRPr="009E080F" w:rsidRDefault="00346DEA" w:rsidP="008753DE">
                  <w:pPr>
                    <w:pStyle w:val="NormalWeb"/>
                    <w:spacing w:before="0" w:beforeAutospacing="0" w:after="0" w:afterAutospacing="0"/>
                    <w:jc w:val="both"/>
                    <w:rPr>
                      <w:sz w:val="22"/>
                      <w:szCs w:val="22"/>
                    </w:rPr>
                  </w:pPr>
                  <w:r w:rsidRPr="009E080F">
                    <w:rPr>
                      <w:sz w:val="22"/>
                      <w:szCs w:val="22"/>
                    </w:rPr>
                    <w:t> </w:t>
                  </w:r>
                </w:p>
              </w:tc>
              <w:tc>
                <w:tcPr>
                  <w:tcW w:w="2362" w:type="pct"/>
                  <w:tcBorders>
                    <w:top w:val="nil"/>
                    <w:left w:val="nil"/>
                    <w:bottom w:val="single" w:sz="8" w:space="0" w:color="auto"/>
                    <w:right w:val="single" w:sz="8" w:space="0" w:color="auto"/>
                  </w:tcBorders>
                  <w:shd w:val="clear" w:color="auto" w:fill="FFFFFF"/>
                  <w:tcMar>
                    <w:top w:w="21" w:type="dxa"/>
                    <w:left w:w="21" w:type="dxa"/>
                    <w:bottom w:w="21" w:type="dxa"/>
                    <w:right w:w="21" w:type="dxa"/>
                  </w:tcMar>
                  <w:vAlign w:val="center"/>
                  <w:hideMark/>
                </w:tcPr>
                <w:p w14:paraId="0440B69B" w14:textId="77777777" w:rsidR="00346DEA" w:rsidRPr="009E080F" w:rsidRDefault="00346DEA" w:rsidP="008753DE">
                  <w:pPr>
                    <w:pStyle w:val="NormalWeb"/>
                    <w:spacing w:before="0" w:beforeAutospacing="0" w:after="0" w:afterAutospacing="0"/>
                    <w:jc w:val="both"/>
                    <w:rPr>
                      <w:sz w:val="22"/>
                      <w:szCs w:val="22"/>
                    </w:rPr>
                  </w:pPr>
                  <w:r w:rsidRPr="009E080F">
                    <w:rPr>
                      <w:sz w:val="22"/>
                      <w:szCs w:val="22"/>
                    </w:rPr>
                    <w:t>Đại biểu được mời tham dự</w:t>
                  </w:r>
                </w:p>
              </w:tc>
              <w:tc>
                <w:tcPr>
                  <w:tcW w:w="698" w:type="pct"/>
                  <w:tcBorders>
                    <w:top w:val="nil"/>
                    <w:left w:val="nil"/>
                    <w:bottom w:val="single" w:sz="8" w:space="0" w:color="auto"/>
                    <w:right w:val="single" w:sz="8" w:space="0" w:color="auto"/>
                  </w:tcBorders>
                  <w:shd w:val="clear" w:color="auto" w:fill="FFFFFF"/>
                  <w:tcMar>
                    <w:top w:w="21" w:type="dxa"/>
                    <w:left w:w="21" w:type="dxa"/>
                    <w:bottom w:w="21" w:type="dxa"/>
                    <w:right w:w="21" w:type="dxa"/>
                  </w:tcMar>
                  <w:vAlign w:val="center"/>
                  <w:hideMark/>
                </w:tcPr>
                <w:p w14:paraId="41AA0D10" w14:textId="77777777" w:rsidR="00346DEA" w:rsidRPr="009E080F" w:rsidRDefault="00346DEA" w:rsidP="008753DE">
                  <w:pPr>
                    <w:pStyle w:val="NormalWeb"/>
                    <w:spacing w:before="0" w:beforeAutospacing="0" w:after="0" w:afterAutospacing="0"/>
                    <w:jc w:val="both"/>
                    <w:rPr>
                      <w:sz w:val="22"/>
                      <w:szCs w:val="22"/>
                    </w:rPr>
                  </w:pPr>
                  <w:r w:rsidRPr="009E080F">
                    <w:rPr>
                      <w:sz w:val="22"/>
                      <w:szCs w:val="22"/>
                    </w:rPr>
                    <w:t> </w:t>
                  </w:r>
                </w:p>
              </w:tc>
              <w:tc>
                <w:tcPr>
                  <w:tcW w:w="1455" w:type="pct"/>
                  <w:tcBorders>
                    <w:top w:val="nil"/>
                    <w:left w:val="nil"/>
                    <w:bottom w:val="single" w:sz="8" w:space="0" w:color="auto"/>
                    <w:right w:val="single" w:sz="8" w:space="0" w:color="auto"/>
                  </w:tcBorders>
                  <w:shd w:val="clear" w:color="auto" w:fill="FFFFFF"/>
                  <w:tcMar>
                    <w:top w:w="21" w:type="dxa"/>
                    <w:left w:w="21" w:type="dxa"/>
                    <w:bottom w:w="21" w:type="dxa"/>
                    <w:right w:w="21" w:type="dxa"/>
                  </w:tcMar>
                  <w:vAlign w:val="center"/>
                  <w:hideMark/>
                </w:tcPr>
                <w:p w14:paraId="33C3E47D" w14:textId="77777777" w:rsidR="00346DEA" w:rsidRPr="009E080F" w:rsidRDefault="00346DEA" w:rsidP="008753DE">
                  <w:pPr>
                    <w:pStyle w:val="NormalWeb"/>
                    <w:spacing w:before="0" w:beforeAutospacing="0" w:after="0" w:afterAutospacing="0"/>
                    <w:jc w:val="both"/>
                    <w:rPr>
                      <w:sz w:val="22"/>
                      <w:szCs w:val="22"/>
                    </w:rPr>
                  </w:pPr>
                  <w:r w:rsidRPr="009E080F">
                    <w:rPr>
                      <w:sz w:val="22"/>
                      <w:szCs w:val="22"/>
                    </w:rPr>
                    <w:t>200</w:t>
                  </w:r>
                </w:p>
              </w:tc>
            </w:tr>
            <w:tr w:rsidR="00346DEA" w:rsidRPr="009E080F" w14:paraId="1ADC9E32" w14:textId="77777777" w:rsidTr="000A40EE">
              <w:trPr>
                <w:tblCellSpacing w:w="0" w:type="dxa"/>
              </w:trPr>
              <w:tc>
                <w:tcPr>
                  <w:tcW w:w="485" w:type="pct"/>
                  <w:tcBorders>
                    <w:top w:val="nil"/>
                    <w:left w:val="single" w:sz="8" w:space="0" w:color="auto"/>
                    <w:bottom w:val="single" w:sz="8" w:space="0" w:color="auto"/>
                    <w:right w:val="single" w:sz="8" w:space="0" w:color="auto"/>
                  </w:tcBorders>
                  <w:shd w:val="clear" w:color="auto" w:fill="FFFFFF"/>
                  <w:tcMar>
                    <w:top w:w="21" w:type="dxa"/>
                    <w:left w:w="21" w:type="dxa"/>
                    <w:bottom w:w="21" w:type="dxa"/>
                    <w:right w:w="21" w:type="dxa"/>
                  </w:tcMar>
                  <w:vAlign w:val="center"/>
                  <w:hideMark/>
                </w:tcPr>
                <w:p w14:paraId="0317ED39" w14:textId="77777777" w:rsidR="00346DEA" w:rsidRPr="009E080F" w:rsidRDefault="00346DEA" w:rsidP="008753DE">
                  <w:pPr>
                    <w:pStyle w:val="NormalWeb"/>
                    <w:spacing w:before="0" w:beforeAutospacing="0" w:after="0" w:afterAutospacing="0"/>
                    <w:jc w:val="both"/>
                    <w:rPr>
                      <w:sz w:val="22"/>
                      <w:szCs w:val="22"/>
                    </w:rPr>
                  </w:pPr>
                  <w:r w:rsidRPr="009E080F">
                    <w:rPr>
                      <w:sz w:val="22"/>
                      <w:szCs w:val="22"/>
                    </w:rPr>
                    <w:t>b</w:t>
                  </w:r>
                </w:p>
              </w:tc>
              <w:tc>
                <w:tcPr>
                  <w:tcW w:w="2362" w:type="pct"/>
                  <w:tcBorders>
                    <w:top w:val="nil"/>
                    <w:left w:val="nil"/>
                    <w:bottom w:val="single" w:sz="8" w:space="0" w:color="auto"/>
                    <w:right w:val="single" w:sz="8" w:space="0" w:color="auto"/>
                  </w:tcBorders>
                  <w:shd w:val="clear" w:color="auto" w:fill="FFFFFF"/>
                  <w:tcMar>
                    <w:top w:w="21" w:type="dxa"/>
                    <w:left w:w="21" w:type="dxa"/>
                    <w:bottom w:w="21" w:type="dxa"/>
                    <w:right w:w="21" w:type="dxa"/>
                  </w:tcMar>
                  <w:vAlign w:val="center"/>
                  <w:hideMark/>
                </w:tcPr>
                <w:p w14:paraId="47F45695" w14:textId="77777777" w:rsidR="00346DEA" w:rsidRPr="009E080F" w:rsidRDefault="00346DEA" w:rsidP="008753DE">
                  <w:pPr>
                    <w:pStyle w:val="NormalWeb"/>
                    <w:spacing w:before="0" w:beforeAutospacing="0" w:after="0" w:afterAutospacing="0"/>
                    <w:jc w:val="both"/>
                    <w:rPr>
                      <w:sz w:val="22"/>
                      <w:szCs w:val="22"/>
                    </w:rPr>
                  </w:pPr>
                  <w:r w:rsidRPr="009E080F">
                    <w:rPr>
                      <w:sz w:val="22"/>
                      <w:szCs w:val="22"/>
                    </w:rPr>
                    <w:t>Chi nhận xét đánh giá</w:t>
                  </w:r>
                </w:p>
              </w:tc>
              <w:tc>
                <w:tcPr>
                  <w:tcW w:w="698" w:type="pct"/>
                  <w:tcBorders>
                    <w:top w:val="nil"/>
                    <w:left w:val="nil"/>
                    <w:bottom w:val="single" w:sz="8" w:space="0" w:color="auto"/>
                    <w:right w:val="single" w:sz="8" w:space="0" w:color="auto"/>
                  </w:tcBorders>
                  <w:shd w:val="clear" w:color="auto" w:fill="FFFFFF"/>
                  <w:tcMar>
                    <w:top w:w="21" w:type="dxa"/>
                    <w:left w:w="21" w:type="dxa"/>
                    <w:bottom w:w="21" w:type="dxa"/>
                    <w:right w:w="21" w:type="dxa"/>
                  </w:tcMar>
                  <w:vAlign w:val="center"/>
                  <w:hideMark/>
                </w:tcPr>
                <w:p w14:paraId="03AA78C9" w14:textId="77777777" w:rsidR="00346DEA" w:rsidRPr="009E080F" w:rsidRDefault="00346DEA" w:rsidP="008753DE">
                  <w:pPr>
                    <w:pStyle w:val="NormalWeb"/>
                    <w:spacing w:before="0" w:beforeAutospacing="0" w:after="0" w:afterAutospacing="0"/>
                    <w:jc w:val="both"/>
                    <w:rPr>
                      <w:sz w:val="22"/>
                      <w:szCs w:val="22"/>
                    </w:rPr>
                  </w:pPr>
                  <w:r w:rsidRPr="009E080F">
                    <w:rPr>
                      <w:sz w:val="22"/>
                      <w:szCs w:val="22"/>
                    </w:rPr>
                    <w:t>01 phiếu nhận xét</w:t>
                  </w:r>
                </w:p>
              </w:tc>
              <w:tc>
                <w:tcPr>
                  <w:tcW w:w="1455" w:type="pct"/>
                  <w:tcBorders>
                    <w:top w:val="nil"/>
                    <w:left w:val="nil"/>
                    <w:bottom w:val="single" w:sz="8" w:space="0" w:color="auto"/>
                    <w:right w:val="single" w:sz="8" w:space="0" w:color="auto"/>
                  </w:tcBorders>
                  <w:shd w:val="clear" w:color="auto" w:fill="FFFFFF"/>
                  <w:tcMar>
                    <w:top w:w="21" w:type="dxa"/>
                    <w:left w:w="21" w:type="dxa"/>
                    <w:bottom w:w="21" w:type="dxa"/>
                    <w:right w:w="21" w:type="dxa"/>
                  </w:tcMar>
                  <w:vAlign w:val="center"/>
                  <w:hideMark/>
                </w:tcPr>
                <w:p w14:paraId="3DE87BA8" w14:textId="77777777" w:rsidR="00346DEA" w:rsidRPr="009E080F" w:rsidRDefault="00346DEA" w:rsidP="008753DE">
                  <w:pPr>
                    <w:pStyle w:val="NormalWeb"/>
                    <w:spacing w:before="0" w:beforeAutospacing="0" w:after="0" w:afterAutospacing="0"/>
                    <w:jc w:val="both"/>
                    <w:rPr>
                      <w:sz w:val="22"/>
                      <w:szCs w:val="22"/>
                    </w:rPr>
                  </w:pPr>
                  <w:r w:rsidRPr="009E080F">
                    <w:rPr>
                      <w:sz w:val="22"/>
                      <w:szCs w:val="22"/>
                    </w:rPr>
                    <w:t> </w:t>
                  </w:r>
                </w:p>
              </w:tc>
            </w:tr>
            <w:tr w:rsidR="00346DEA" w:rsidRPr="009E080F" w14:paraId="2F978205" w14:textId="77777777" w:rsidTr="000A40EE">
              <w:trPr>
                <w:tblCellSpacing w:w="0" w:type="dxa"/>
              </w:trPr>
              <w:tc>
                <w:tcPr>
                  <w:tcW w:w="485" w:type="pct"/>
                  <w:tcBorders>
                    <w:top w:val="nil"/>
                    <w:left w:val="single" w:sz="8" w:space="0" w:color="auto"/>
                    <w:bottom w:val="single" w:sz="8" w:space="0" w:color="auto"/>
                    <w:right w:val="single" w:sz="8" w:space="0" w:color="auto"/>
                  </w:tcBorders>
                  <w:shd w:val="clear" w:color="auto" w:fill="FFFFFF"/>
                  <w:tcMar>
                    <w:top w:w="21" w:type="dxa"/>
                    <w:left w:w="21" w:type="dxa"/>
                    <w:bottom w:w="21" w:type="dxa"/>
                    <w:right w:w="21" w:type="dxa"/>
                  </w:tcMar>
                  <w:vAlign w:val="center"/>
                  <w:hideMark/>
                </w:tcPr>
                <w:p w14:paraId="1CADA68E" w14:textId="77777777" w:rsidR="00346DEA" w:rsidRPr="009E080F" w:rsidRDefault="00346DEA" w:rsidP="008753DE">
                  <w:pPr>
                    <w:pStyle w:val="NormalWeb"/>
                    <w:spacing w:before="0" w:beforeAutospacing="0" w:after="0" w:afterAutospacing="0"/>
                    <w:jc w:val="both"/>
                    <w:rPr>
                      <w:sz w:val="22"/>
                      <w:szCs w:val="22"/>
                    </w:rPr>
                  </w:pPr>
                  <w:r w:rsidRPr="009E080F">
                    <w:rPr>
                      <w:sz w:val="22"/>
                      <w:szCs w:val="22"/>
                    </w:rPr>
                    <w:t> </w:t>
                  </w:r>
                </w:p>
              </w:tc>
              <w:tc>
                <w:tcPr>
                  <w:tcW w:w="2362" w:type="pct"/>
                  <w:tcBorders>
                    <w:top w:val="nil"/>
                    <w:left w:val="nil"/>
                    <w:bottom w:val="single" w:sz="8" w:space="0" w:color="auto"/>
                    <w:right w:val="single" w:sz="8" w:space="0" w:color="auto"/>
                  </w:tcBorders>
                  <w:shd w:val="clear" w:color="auto" w:fill="FFFFFF"/>
                  <w:tcMar>
                    <w:top w:w="21" w:type="dxa"/>
                    <w:left w:w="21" w:type="dxa"/>
                    <w:bottom w:w="21" w:type="dxa"/>
                    <w:right w:w="21" w:type="dxa"/>
                  </w:tcMar>
                  <w:vAlign w:val="center"/>
                  <w:hideMark/>
                </w:tcPr>
                <w:p w14:paraId="4CDB4683" w14:textId="77777777" w:rsidR="00346DEA" w:rsidRPr="009E080F" w:rsidRDefault="00346DEA" w:rsidP="008753DE">
                  <w:pPr>
                    <w:pStyle w:val="NormalWeb"/>
                    <w:spacing w:before="0" w:beforeAutospacing="0" w:after="0" w:afterAutospacing="0"/>
                    <w:jc w:val="both"/>
                    <w:rPr>
                      <w:sz w:val="22"/>
                      <w:szCs w:val="22"/>
                    </w:rPr>
                  </w:pPr>
                  <w:r w:rsidRPr="009E080F">
                    <w:rPr>
                      <w:sz w:val="22"/>
                      <w:szCs w:val="22"/>
                    </w:rPr>
                    <w:t>Nhận xét đánh giá của thành viên (ủy viên) Hội đồng</w:t>
                  </w:r>
                </w:p>
              </w:tc>
              <w:tc>
                <w:tcPr>
                  <w:tcW w:w="698" w:type="pct"/>
                  <w:tcBorders>
                    <w:top w:val="nil"/>
                    <w:left w:val="nil"/>
                    <w:bottom w:val="single" w:sz="8" w:space="0" w:color="auto"/>
                    <w:right w:val="single" w:sz="8" w:space="0" w:color="auto"/>
                  </w:tcBorders>
                  <w:shd w:val="clear" w:color="auto" w:fill="FFFFFF"/>
                  <w:tcMar>
                    <w:top w:w="21" w:type="dxa"/>
                    <w:left w:w="21" w:type="dxa"/>
                    <w:bottom w:w="21" w:type="dxa"/>
                    <w:right w:w="21" w:type="dxa"/>
                  </w:tcMar>
                  <w:vAlign w:val="center"/>
                  <w:hideMark/>
                </w:tcPr>
                <w:p w14:paraId="132D00E2" w14:textId="77777777" w:rsidR="00346DEA" w:rsidRPr="009E080F" w:rsidRDefault="00346DEA" w:rsidP="008753DE">
                  <w:pPr>
                    <w:pStyle w:val="NormalWeb"/>
                    <w:spacing w:before="0" w:beforeAutospacing="0" w:after="0" w:afterAutospacing="0"/>
                    <w:jc w:val="both"/>
                    <w:rPr>
                      <w:sz w:val="22"/>
                      <w:szCs w:val="22"/>
                    </w:rPr>
                  </w:pPr>
                  <w:r w:rsidRPr="009E080F">
                    <w:rPr>
                      <w:sz w:val="22"/>
                      <w:szCs w:val="22"/>
                    </w:rPr>
                    <w:t> </w:t>
                  </w:r>
                </w:p>
              </w:tc>
              <w:tc>
                <w:tcPr>
                  <w:tcW w:w="1455" w:type="pct"/>
                  <w:tcBorders>
                    <w:top w:val="nil"/>
                    <w:left w:val="nil"/>
                    <w:bottom w:val="single" w:sz="8" w:space="0" w:color="auto"/>
                    <w:right w:val="single" w:sz="8" w:space="0" w:color="auto"/>
                  </w:tcBorders>
                  <w:shd w:val="clear" w:color="auto" w:fill="FFFFFF"/>
                  <w:tcMar>
                    <w:top w:w="21" w:type="dxa"/>
                    <w:left w:w="21" w:type="dxa"/>
                    <w:bottom w:w="21" w:type="dxa"/>
                    <w:right w:w="21" w:type="dxa"/>
                  </w:tcMar>
                  <w:vAlign w:val="center"/>
                  <w:hideMark/>
                </w:tcPr>
                <w:p w14:paraId="4087AA27" w14:textId="77777777" w:rsidR="00346DEA" w:rsidRPr="009E080F" w:rsidRDefault="00346DEA" w:rsidP="008753DE">
                  <w:pPr>
                    <w:pStyle w:val="NormalWeb"/>
                    <w:spacing w:before="0" w:beforeAutospacing="0" w:after="0" w:afterAutospacing="0"/>
                    <w:jc w:val="both"/>
                    <w:rPr>
                      <w:sz w:val="22"/>
                      <w:szCs w:val="22"/>
                    </w:rPr>
                  </w:pPr>
                  <w:r w:rsidRPr="009E080F">
                    <w:rPr>
                      <w:sz w:val="22"/>
                      <w:szCs w:val="22"/>
                    </w:rPr>
                    <w:t>500</w:t>
                  </w:r>
                </w:p>
              </w:tc>
            </w:tr>
            <w:tr w:rsidR="00346DEA" w:rsidRPr="009E080F" w14:paraId="63D2B25C" w14:textId="77777777" w:rsidTr="000A40EE">
              <w:trPr>
                <w:tblCellSpacing w:w="0" w:type="dxa"/>
              </w:trPr>
              <w:tc>
                <w:tcPr>
                  <w:tcW w:w="485" w:type="pct"/>
                  <w:tcBorders>
                    <w:top w:val="nil"/>
                    <w:left w:val="single" w:sz="8" w:space="0" w:color="auto"/>
                    <w:bottom w:val="single" w:sz="8" w:space="0" w:color="auto"/>
                    <w:right w:val="single" w:sz="8" w:space="0" w:color="auto"/>
                  </w:tcBorders>
                  <w:shd w:val="clear" w:color="auto" w:fill="FFFFFF"/>
                  <w:tcMar>
                    <w:top w:w="21" w:type="dxa"/>
                    <w:left w:w="21" w:type="dxa"/>
                    <w:bottom w:w="21" w:type="dxa"/>
                    <w:right w:w="21" w:type="dxa"/>
                  </w:tcMar>
                  <w:vAlign w:val="center"/>
                  <w:hideMark/>
                </w:tcPr>
                <w:p w14:paraId="6263CA36" w14:textId="77777777" w:rsidR="00346DEA" w:rsidRPr="009E080F" w:rsidRDefault="00346DEA" w:rsidP="008753DE">
                  <w:pPr>
                    <w:pStyle w:val="NormalWeb"/>
                    <w:spacing w:before="0" w:beforeAutospacing="0" w:after="0" w:afterAutospacing="0"/>
                    <w:jc w:val="both"/>
                    <w:rPr>
                      <w:sz w:val="22"/>
                      <w:szCs w:val="22"/>
                    </w:rPr>
                  </w:pPr>
                  <w:r w:rsidRPr="009E080F">
                    <w:rPr>
                      <w:sz w:val="22"/>
                      <w:szCs w:val="22"/>
                    </w:rPr>
                    <w:lastRenderedPageBreak/>
                    <w:t> </w:t>
                  </w:r>
                </w:p>
              </w:tc>
              <w:tc>
                <w:tcPr>
                  <w:tcW w:w="2362" w:type="pct"/>
                  <w:tcBorders>
                    <w:top w:val="nil"/>
                    <w:left w:val="nil"/>
                    <w:bottom w:val="single" w:sz="8" w:space="0" w:color="auto"/>
                    <w:right w:val="single" w:sz="8" w:space="0" w:color="auto"/>
                  </w:tcBorders>
                  <w:shd w:val="clear" w:color="auto" w:fill="FFFFFF"/>
                  <w:tcMar>
                    <w:top w:w="21" w:type="dxa"/>
                    <w:left w:w="21" w:type="dxa"/>
                    <w:bottom w:w="21" w:type="dxa"/>
                    <w:right w:w="21" w:type="dxa"/>
                  </w:tcMar>
                  <w:vAlign w:val="center"/>
                  <w:hideMark/>
                </w:tcPr>
                <w:p w14:paraId="29517600" w14:textId="77777777" w:rsidR="00346DEA" w:rsidRPr="009E080F" w:rsidRDefault="00346DEA" w:rsidP="008753DE">
                  <w:pPr>
                    <w:pStyle w:val="NormalWeb"/>
                    <w:spacing w:before="0" w:beforeAutospacing="0" w:after="0" w:afterAutospacing="0"/>
                    <w:jc w:val="both"/>
                    <w:rPr>
                      <w:sz w:val="22"/>
                      <w:szCs w:val="22"/>
                    </w:rPr>
                  </w:pPr>
                  <w:r w:rsidRPr="009E080F">
                    <w:rPr>
                      <w:sz w:val="22"/>
                      <w:szCs w:val="22"/>
                    </w:rPr>
                    <w:t>Nhận xét đánh giá của Chủ tịch Hội đồng, chuyên gia phản biện</w:t>
                  </w:r>
                </w:p>
              </w:tc>
              <w:tc>
                <w:tcPr>
                  <w:tcW w:w="698" w:type="pct"/>
                  <w:tcBorders>
                    <w:top w:val="nil"/>
                    <w:left w:val="nil"/>
                    <w:bottom w:val="single" w:sz="8" w:space="0" w:color="auto"/>
                    <w:right w:val="single" w:sz="8" w:space="0" w:color="auto"/>
                  </w:tcBorders>
                  <w:shd w:val="clear" w:color="auto" w:fill="FFFFFF"/>
                  <w:tcMar>
                    <w:top w:w="21" w:type="dxa"/>
                    <w:left w:w="21" w:type="dxa"/>
                    <w:bottom w:w="21" w:type="dxa"/>
                    <w:right w:w="21" w:type="dxa"/>
                  </w:tcMar>
                  <w:vAlign w:val="center"/>
                  <w:hideMark/>
                </w:tcPr>
                <w:p w14:paraId="3528A58F" w14:textId="77777777" w:rsidR="00346DEA" w:rsidRPr="009E080F" w:rsidRDefault="00346DEA" w:rsidP="008753DE">
                  <w:pPr>
                    <w:pStyle w:val="NormalWeb"/>
                    <w:spacing w:before="0" w:beforeAutospacing="0" w:after="0" w:afterAutospacing="0"/>
                    <w:jc w:val="both"/>
                    <w:rPr>
                      <w:sz w:val="22"/>
                      <w:szCs w:val="22"/>
                    </w:rPr>
                  </w:pPr>
                  <w:r w:rsidRPr="009E080F">
                    <w:rPr>
                      <w:sz w:val="22"/>
                      <w:szCs w:val="22"/>
                    </w:rPr>
                    <w:t> </w:t>
                  </w:r>
                </w:p>
              </w:tc>
              <w:tc>
                <w:tcPr>
                  <w:tcW w:w="1455" w:type="pct"/>
                  <w:tcBorders>
                    <w:top w:val="nil"/>
                    <w:left w:val="nil"/>
                    <w:bottom w:val="single" w:sz="8" w:space="0" w:color="auto"/>
                    <w:right w:val="single" w:sz="8" w:space="0" w:color="auto"/>
                  </w:tcBorders>
                  <w:shd w:val="clear" w:color="auto" w:fill="FFFFFF"/>
                  <w:tcMar>
                    <w:top w:w="21" w:type="dxa"/>
                    <w:left w:w="21" w:type="dxa"/>
                    <w:bottom w:w="21" w:type="dxa"/>
                    <w:right w:w="21" w:type="dxa"/>
                  </w:tcMar>
                  <w:vAlign w:val="center"/>
                  <w:hideMark/>
                </w:tcPr>
                <w:p w14:paraId="73642454" w14:textId="77777777" w:rsidR="00346DEA" w:rsidRPr="009E080F" w:rsidRDefault="00346DEA" w:rsidP="008753DE">
                  <w:pPr>
                    <w:pStyle w:val="NormalWeb"/>
                    <w:spacing w:before="0" w:beforeAutospacing="0" w:after="0" w:afterAutospacing="0"/>
                    <w:jc w:val="both"/>
                    <w:rPr>
                      <w:sz w:val="22"/>
                      <w:szCs w:val="22"/>
                    </w:rPr>
                  </w:pPr>
                  <w:r w:rsidRPr="009E080F">
                    <w:rPr>
                      <w:sz w:val="22"/>
                      <w:szCs w:val="22"/>
                    </w:rPr>
                    <w:t>700</w:t>
                  </w:r>
                </w:p>
              </w:tc>
            </w:tr>
            <w:tr w:rsidR="00346DEA" w:rsidRPr="009E080F" w14:paraId="1D32A154" w14:textId="77777777" w:rsidTr="000A40EE">
              <w:trPr>
                <w:tblCellSpacing w:w="0" w:type="dxa"/>
              </w:trPr>
              <w:tc>
                <w:tcPr>
                  <w:tcW w:w="485" w:type="pct"/>
                  <w:tcBorders>
                    <w:top w:val="nil"/>
                    <w:left w:val="single" w:sz="8" w:space="0" w:color="auto"/>
                    <w:bottom w:val="single" w:sz="8" w:space="0" w:color="auto"/>
                    <w:right w:val="single" w:sz="8" w:space="0" w:color="auto"/>
                  </w:tcBorders>
                  <w:shd w:val="clear" w:color="auto" w:fill="FFFFFF"/>
                  <w:tcMar>
                    <w:top w:w="21" w:type="dxa"/>
                    <w:left w:w="21" w:type="dxa"/>
                    <w:bottom w:w="21" w:type="dxa"/>
                    <w:right w:w="21" w:type="dxa"/>
                  </w:tcMar>
                  <w:vAlign w:val="center"/>
                  <w:hideMark/>
                </w:tcPr>
                <w:p w14:paraId="25115967" w14:textId="77777777" w:rsidR="00346DEA" w:rsidRPr="009E080F" w:rsidRDefault="00346DEA" w:rsidP="008753DE">
                  <w:pPr>
                    <w:pStyle w:val="NormalWeb"/>
                    <w:spacing w:before="0" w:beforeAutospacing="0" w:after="0" w:afterAutospacing="0"/>
                    <w:jc w:val="both"/>
                    <w:rPr>
                      <w:sz w:val="22"/>
                      <w:szCs w:val="22"/>
                    </w:rPr>
                  </w:pPr>
                  <w:r w:rsidRPr="009E080F">
                    <w:rPr>
                      <w:b/>
                      <w:bCs/>
                      <w:sz w:val="22"/>
                      <w:szCs w:val="22"/>
                    </w:rPr>
                    <w:t>3</w:t>
                  </w:r>
                </w:p>
              </w:tc>
              <w:tc>
                <w:tcPr>
                  <w:tcW w:w="2362" w:type="pct"/>
                  <w:tcBorders>
                    <w:top w:val="nil"/>
                    <w:left w:val="nil"/>
                    <w:bottom w:val="single" w:sz="8" w:space="0" w:color="auto"/>
                    <w:right w:val="single" w:sz="8" w:space="0" w:color="auto"/>
                  </w:tcBorders>
                  <w:shd w:val="clear" w:color="auto" w:fill="FFFFFF"/>
                  <w:tcMar>
                    <w:top w:w="21" w:type="dxa"/>
                    <w:left w:w="21" w:type="dxa"/>
                    <w:bottom w:w="21" w:type="dxa"/>
                    <w:right w:w="21" w:type="dxa"/>
                  </w:tcMar>
                  <w:vAlign w:val="center"/>
                  <w:hideMark/>
                </w:tcPr>
                <w:p w14:paraId="259F8010" w14:textId="77777777" w:rsidR="00346DEA" w:rsidRPr="009E080F" w:rsidRDefault="00346DEA" w:rsidP="008753DE">
                  <w:pPr>
                    <w:pStyle w:val="NormalWeb"/>
                    <w:spacing w:before="0" w:beforeAutospacing="0" w:after="0" w:afterAutospacing="0"/>
                    <w:jc w:val="both"/>
                    <w:rPr>
                      <w:sz w:val="22"/>
                      <w:szCs w:val="22"/>
                    </w:rPr>
                  </w:pPr>
                  <w:r w:rsidRPr="009E080F">
                    <w:rPr>
                      <w:b/>
                      <w:bCs/>
                      <w:sz w:val="22"/>
                      <w:szCs w:val="22"/>
                    </w:rPr>
                    <w:t>Chi Hội đồng tư vấn đánh giá khả năng ứng dụng kết quả nhiệm vụ khoa học, công nghệ và đổi mới sáng tạo</w:t>
                  </w:r>
                </w:p>
              </w:tc>
              <w:tc>
                <w:tcPr>
                  <w:tcW w:w="698" w:type="pct"/>
                  <w:tcBorders>
                    <w:top w:val="nil"/>
                    <w:left w:val="nil"/>
                    <w:bottom w:val="single" w:sz="8" w:space="0" w:color="auto"/>
                    <w:right w:val="single" w:sz="8" w:space="0" w:color="auto"/>
                  </w:tcBorders>
                  <w:shd w:val="clear" w:color="auto" w:fill="FFFFFF"/>
                  <w:tcMar>
                    <w:top w:w="21" w:type="dxa"/>
                    <w:left w:w="21" w:type="dxa"/>
                    <w:bottom w:w="21" w:type="dxa"/>
                    <w:right w:w="21" w:type="dxa"/>
                  </w:tcMar>
                  <w:vAlign w:val="center"/>
                  <w:hideMark/>
                </w:tcPr>
                <w:p w14:paraId="7300AFC4" w14:textId="77777777" w:rsidR="00346DEA" w:rsidRPr="009E080F" w:rsidRDefault="00346DEA" w:rsidP="008753DE">
                  <w:pPr>
                    <w:pStyle w:val="NormalWeb"/>
                    <w:spacing w:before="0" w:beforeAutospacing="0" w:after="0" w:afterAutospacing="0"/>
                    <w:jc w:val="both"/>
                    <w:rPr>
                      <w:sz w:val="22"/>
                      <w:szCs w:val="22"/>
                    </w:rPr>
                  </w:pPr>
                  <w:r w:rsidRPr="009E080F">
                    <w:rPr>
                      <w:sz w:val="22"/>
                      <w:szCs w:val="22"/>
                    </w:rPr>
                    <w:t> </w:t>
                  </w:r>
                </w:p>
              </w:tc>
              <w:tc>
                <w:tcPr>
                  <w:tcW w:w="1455" w:type="pct"/>
                  <w:tcBorders>
                    <w:top w:val="nil"/>
                    <w:left w:val="nil"/>
                    <w:bottom w:val="single" w:sz="8" w:space="0" w:color="auto"/>
                    <w:right w:val="single" w:sz="8" w:space="0" w:color="auto"/>
                  </w:tcBorders>
                  <w:shd w:val="clear" w:color="auto" w:fill="FFFFFF"/>
                  <w:tcMar>
                    <w:top w:w="21" w:type="dxa"/>
                    <w:left w:w="21" w:type="dxa"/>
                    <w:bottom w:w="21" w:type="dxa"/>
                    <w:right w:w="21" w:type="dxa"/>
                  </w:tcMar>
                  <w:vAlign w:val="center"/>
                  <w:hideMark/>
                </w:tcPr>
                <w:p w14:paraId="7C63D6C1" w14:textId="77777777" w:rsidR="00346DEA" w:rsidRPr="009E080F" w:rsidRDefault="00346DEA" w:rsidP="008753DE">
                  <w:pPr>
                    <w:pStyle w:val="NormalWeb"/>
                    <w:spacing w:before="0" w:beforeAutospacing="0" w:after="0" w:afterAutospacing="0"/>
                    <w:jc w:val="both"/>
                    <w:rPr>
                      <w:sz w:val="22"/>
                      <w:szCs w:val="22"/>
                    </w:rPr>
                  </w:pPr>
                  <w:r w:rsidRPr="009E080F">
                    <w:rPr>
                      <w:sz w:val="22"/>
                      <w:szCs w:val="22"/>
                    </w:rPr>
                    <w:t> </w:t>
                  </w:r>
                </w:p>
              </w:tc>
            </w:tr>
            <w:tr w:rsidR="00346DEA" w:rsidRPr="009E080F" w14:paraId="05169898" w14:textId="77777777" w:rsidTr="000A40EE">
              <w:trPr>
                <w:tblCellSpacing w:w="0" w:type="dxa"/>
              </w:trPr>
              <w:tc>
                <w:tcPr>
                  <w:tcW w:w="485" w:type="pct"/>
                  <w:tcBorders>
                    <w:top w:val="nil"/>
                    <w:left w:val="single" w:sz="8" w:space="0" w:color="auto"/>
                    <w:bottom w:val="single" w:sz="8" w:space="0" w:color="auto"/>
                    <w:right w:val="single" w:sz="8" w:space="0" w:color="auto"/>
                  </w:tcBorders>
                  <w:shd w:val="clear" w:color="auto" w:fill="FFFFFF"/>
                  <w:tcMar>
                    <w:top w:w="21" w:type="dxa"/>
                    <w:left w:w="21" w:type="dxa"/>
                    <w:bottom w:w="21" w:type="dxa"/>
                    <w:right w:w="21" w:type="dxa"/>
                  </w:tcMar>
                  <w:vAlign w:val="center"/>
                  <w:hideMark/>
                </w:tcPr>
                <w:p w14:paraId="3A63C6B1" w14:textId="77777777" w:rsidR="00346DEA" w:rsidRPr="009E080F" w:rsidRDefault="00346DEA" w:rsidP="008753DE">
                  <w:pPr>
                    <w:pStyle w:val="NormalWeb"/>
                    <w:spacing w:before="0" w:beforeAutospacing="0" w:after="0" w:afterAutospacing="0"/>
                    <w:jc w:val="both"/>
                    <w:rPr>
                      <w:sz w:val="22"/>
                      <w:szCs w:val="22"/>
                    </w:rPr>
                  </w:pPr>
                  <w:r w:rsidRPr="009E080F">
                    <w:rPr>
                      <w:sz w:val="22"/>
                      <w:szCs w:val="22"/>
                    </w:rPr>
                    <w:t>a</w:t>
                  </w:r>
                </w:p>
              </w:tc>
              <w:tc>
                <w:tcPr>
                  <w:tcW w:w="2362" w:type="pct"/>
                  <w:tcBorders>
                    <w:top w:val="nil"/>
                    <w:left w:val="nil"/>
                    <w:bottom w:val="single" w:sz="8" w:space="0" w:color="auto"/>
                    <w:right w:val="single" w:sz="8" w:space="0" w:color="auto"/>
                  </w:tcBorders>
                  <w:shd w:val="clear" w:color="auto" w:fill="FFFFFF"/>
                  <w:tcMar>
                    <w:top w:w="21" w:type="dxa"/>
                    <w:left w:w="21" w:type="dxa"/>
                    <w:bottom w:w="21" w:type="dxa"/>
                    <w:right w:w="21" w:type="dxa"/>
                  </w:tcMar>
                  <w:vAlign w:val="center"/>
                  <w:hideMark/>
                </w:tcPr>
                <w:p w14:paraId="20CA5077" w14:textId="77777777" w:rsidR="00346DEA" w:rsidRPr="009E080F" w:rsidRDefault="00346DEA" w:rsidP="008753DE">
                  <w:pPr>
                    <w:pStyle w:val="NormalWeb"/>
                    <w:spacing w:before="0" w:beforeAutospacing="0" w:after="0" w:afterAutospacing="0"/>
                    <w:jc w:val="both"/>
                    <w:rPr>
                      <w:sz w:val="22"/>
                      <w:szCs w:val="22"/>
                    </w:rPr>
                  </w:pPr>
                  <w:r w:rsidRPr="009E080F">
                    <w:rPr>
                      <w:sz w:val="22"/>
                      <w:szCs w:val="22"/>
                    </w:rPr>
                    <w:t>Chi họp Hội đồng</w:t>
                  </w:r>
                </w:p>
              </w:tc>
              <w:tc>
                <w:tcPr>
                  <w:tcW w:w="698" w:type="pct"/>
                  <w:tcBorders>
                    <w:top w:val="nil"/>
                    <w:left w:val="nil"/>
                    <w:bottom w:val="single" w:sz="8" w:space="0" w:color="auto"/>
                    <w:right w:val="single" w:sz="8" w:space="0" w:color="auto"/>
                  </w:tcBorders>
                  <w:shd w:val="clear" w:color="auto" w:fill="FFFFFF"/>
                  <w:tcMar>
                    <w:top w:w="21" w:type="dxa"/>
                    <w:left w:w="21" w:type="dxa"/>
                    <w:bottom w:w="21" w:type="dxa"/>
                    <w:right w:w="21" w:type="dxa"/>
                  </w:tcMar>
                  <w:vAlign w:val="center"/>
                  <w:hideMark/>
                </w:tcPr>
                <w:p w14:paraId="0C7DA8BF" w14:textId="77777777" w:rsidR="00346DEA" w:rsidRPr="009E080F" w:rsidRDefault="00346DEA" w:rsidP="008753DE">
                  <w:pPr>
                    <w:pStyle w:val="NormalWeb"/>
                    <w:spacing w:before="0" w:beforeAutospacing="0" w:after="0" w:afterAutospacing="0"/>
                    <w:jc w:val="both"/>
                    <w:rPr>
                      <w:sz w:val="22"/>
                      <w:szCs w:val="22"/>
                    </w:rPr>
                  </w:pPr>
                  <w:r w:rsidRPr="009E080F">
                    <w:rPr>
                      <w:sz w:val="22"/>
                      <w:szCs w:val="22"/>
                    </w:rPr>
                    <w:t>01 Nhiệm vụ có 01 hoặc nhiều đơn vị có nhu cầu ứng dụng kết quả</w:t>
                  </w:r>
                </w:p>
              </w:tc>
              <w:tc>
                <w:tcPr>
                  <w:tcW w:w="1455" w:type="pct"/>
                  <w:tcBorders>
                    <w:top w:val="nil"/>
                    <w:left w:val="nil"/>
                    <w:bottom w:val="single" w:sz="8" w:space="0" w:color="auto"/>
                    <w:right w:val="single" w:sz="8" w:space="0" w:color="auto"/>
                  </w:tcBorders>
                  <w:shd w:val="clear" w:color="auto" w:fill="FFFFFF"/>
                  <w:tcMar>
                    <w:top w:w="21" w:type="dxa"/>
                    <w:left w:w="21" w:type="dxa"/>
                    <w:bottom w:w="21" w:type="dxa"/>
                    <w:right w:w="21" w:type="dxa"/>
                  </w:tcMar>
                  <w:vAlign w:val="center"/>
                  <w:hideMark/>
                </w:tcPr>
                <w:p w14:paraId="4BBF4DC0" w14:textId="77777777" w:rsidR="00346DEA" w:rsidRPr="009E080F" w:rsidRDefault="00346DEA" w:rsidP="008753DE">
                  <w:pPr>
                    <w:pStyle w:val="NormalWeb"/>
                    <w:spacing w:before="0" w:beforeAutospacing="0" w:after="0" w:afterAutospacing="0"/>
                    <w:jc w:val="both"/>
                    <w:rPr>
                      <w:sz w:val="22"/>
                      <w:szCs w:val="22"/>
                    </w:rPr>
                  </w:pPr>
                  <w:r w:rsidRPr="009E080F">
                    <w:rPr>
                      <w:sz w:val="22"/>
                      <w:szCs w:val="22"/>
                    </w:rPr>
                    <w:t> </w:t>
                  </w:r>
                </w:p>
              </w:tc>
            </w:tr>
            <w:tr w:rsidR="00346DEA" w:rsidRPr="009E080F" w14:paraId="38F81CE0" w14:textId="77777777" w:rsidTr="000A40EE">
              <w:trPr>
                <w:tblCellSpacing w:w="0" w:type="dxa"/>
              </w:trPr>
              <w:tc>
                <w:tcPr>
                  <w:tcW w:w="485" w:type="pct"/>
                  <w:tcBorders>
                    <w:top w:val="nil"/>
                    <w:left w:val="single" w:sz="8" w:space="0" w:color="auto"/>
                    <w:bottom w:val="single" w:sz="8" w:space="0" w:color="auto"/>
                    <w:right w:val="single" w:sz="8" w:space="0" w:color="auto"/>
                  </w:tcBorders>
                  <w:shd w:val="clear" w:color="auto" w:fill="FFFFFF"/>
                  <w:tcMar>
                    <w:top w:w="21" w:type="dxa"/>
                    <w:left w:w="21" w:type="dxa"/>
                    <w:bottom w:w="21" w:type="dxa"/>
                    <w:right w:w="21" w:type="dxa"/>
                  </w:tcMar>
                  <w:vAlign w:val="center"/>
                  <w:hideMark/>
                </w:tcPr>
                <w:p w14:paraId="4EE8AA87" w14:textId="77777777" w:rsidR="00346DEA" w:rsidRPr="009E080F" w:rsidRDefault="00346DEA" w:rsidP="008753DE">
                  <w:pPr>
                    <w:pStyle w:val="NormalWeb"/>
                    <w:spacing w:before="0" w:beforeAutospacing="0" w:after="0" w:afterAutospacing="0"/>
                    <w:jc w:val="both"/>
                    <w:rPr>
                      <w:sz w:val="22"/>
                      <w:szCs w:val="22"/>
                    </w:rPr>
                  </w:pPr>
                  <w:r w:rsidRPr="009E080F">
                    <w:rPr>
                      <w:sz w:val="22"/>
                      <w:szCs w:val="22"/>
                    </w:rPr>
                    <w:t> </w:t>
                  </w:r>
                </w:p>
              </w:tc>
              <w:tc>
                <w:tcPr>
                  <w:tcW w:w="2362" w:type="pct"/>
                  <w:tcBorders>
                    <w:top w:val="nil"/>
                    <w:left w:val="nil"/>
                    <w:bottom w:val="single" w:sz="8" w:space="0" w:color="auto"/>
                    <w:right w:val="single" w:sz="8" w:space="0" w:color="auto"/>
                  </w:tcBorders>
                  <w:shd w:val="clear" w:color="auto" w:fill="FFFFFF"/>
                  <w:tcMar>
                    <w:top w:w="21" w:type="dxa"/>
                    <w:left w:w="21" w:type="dxa"/>
                    <w:bottom w:w="21" w:type="dxa"/>
                    <w:right w:w="21" w:type="dxa"/>
                  </w:tcMar>
                  <w:vAlign w:val="center"/>
                  <w:hideMark/>
                </w:tcPr>
                <w:p w14:paraId="4EE2D66F" w14:textId="77777777" w:rsidR="00346DEA" w:rsidRPr="009E080F" w:rsidRDefault="00346DEA" w:rsidP="008753DE">
                  <w:pPr>
                    <w:pStyle w:val="NormalWeb"/>
                    <w:spacing w:before="0" w:beforeAutospacing="0" w:after="0" w:afterAutospacing="0"/>
                    <w:jc w:val="both"/>
                    <w:rPr>
                      <w:sz w:val="22"/>
                      <w:szCs w:val="22"/>
                    </w:rPr>
                  </w:pPr>
                  <w:r w:rsidRPr="009E080F">
                    <w:rPr>
                      <w:sz w:val="22"/>
                      <w:szCs w:val="22"/>
                    </w:rPr>
                    <w:t>Chủ tịch Hội đồng</w:t>
                  </w:r>
                </w:p>
              </w:tc>
              <w:tc>
                <w:tcPr>
                  <w:tcW w:w="698" w:type="pct"/>
                  <w:tcBorders>
                    <w:top w:val="nil"/>
                    <w:left w:val="nil"/>
                    <w:bottom w:val="single" w:sz="8" w:space="0" w:color="auto"/>
                    <w:right w:val="single" w:sz="8" w:space="0" w:color="auto"/>
                  </w:tcBorders>
                  <w:shd w:val="clear" w:color="auto" w:fill="FFFFFF"/>
                  <w:tcMar>
                    <w:top w:w="21" w:type="dxa"/>
                    <w:left w:w="21" w:type="dxa"/>
                    <w:bottom w:w="21" w:type="dxa"/>
                    <w:right w:w="21" w:type="dxa"/>
                  </w:tcMar>
                  <w:vAlign w:val="center"/>
                  <w:hideMark/>
                </w:tcPr>
                <w:p w14:paraId="6F492E8C" w14:textId="77777777" w:rsidR="00346DEA" w:rsidRPr="009E080F" w:rsidRDefault="00346DEA" w:rsidP="008753DE">
                  <w:pPr>
                    <w:pStyle w:val="NormalWeb"/>
                    <w:spacing w:before="0" w:beforeAutospacing="0" w:after="0" w:afterAutospacing="0"/>
                    <w:jc w:val="both"/>
                    <w:rPr>
                      <w:sz w:val="22"/>
                      <w:szCs w:val="22"/>
                    </w:rPr>
                  </w:pPr>
                  <w:r w:rsidRPr="009E080F">
                    <w:rPr>
                      <w:sz w:val="22"/>
                      <w:szCs w:val="22"/>
                    </w:rPr>
                    <w:t> </w:t>
                  </w:r>
                </w:p>
              </w:tc>
              <w:tc>
                <w:tcPr>
                  <w:tcW w:w="1455" w:type="pct"/>
                  <w:tcBorders>
                    <w:top w:val="nil"/>
                    <w:left w:val="nil"/>
                    <w:bottom w:val="single" w:sz="8" w:space="0" w:color="auto"/>
                    <w:right w:val="single" w:sz="8" w:space="0" w:color="auto"/>
                  </w:tcBorders>
                  <w:shd w:val="clear" w:color="auto" w:fill="FFFFFF"/>
                  <w:tcMar>
                    <w:top w:w="21" w:type="dxa"/>
                    <w:left w:w="21" w:type="dxa"/>
                    <w:bottom w:w="21" w:type="dxa"/>
                    <w:right w:w="21" w:type="dxa"/>
                  </w:tcMar>
                  <w:vAlign w:val="center"/>
                  <w:hideMark/>
                </w:tcPr>
                <w:p w14:paraId="658BA2F9" w14:textId="77777777" w:rsidR="00346DEA" w:rsidRPr="009E080F" w:rsidRDefault="00346DEA" w:rsidP="008753DE">
                  <w:pPr>
                    <w:pStyle w:val="NormalWeb"/>
                    <w:spacing w:before="0" w:beforeAutospacing="0" w:after="0" w:afterAutospacing="0"/>
                    <w:jc w:val="both"/>
                    <w:rPr>
                      <w:sz w:val="22"/>
                      <w:szCs w:val="22"/>
                    </w:rPr>
                  </w:pPr>
                  <w:r w:rsidRPr="009E080F">
                    <w:rPr>
                      <w:sz w:val="22"/>
                      <w:szCs w:val="22"/>
                    </w:rPr>
                    <w:t>1.800</w:t>
                  </w:r>
                </w:p>
              </w:tc>
            </w:tr>
            <w:tr w:rsidR="00346DEA" w:rsidRPr="009E080F" w14:paraId="38CD78AD" w14:textId="77777777" w:rsidTr="000A40EE">
              <w:trPr>
                <w:tblCellSpacing w:w="0" w:type="dxa"/>
              </w:trPr>
              <w:tc>
                <w:tcPr>
                  <w:tcW w:w="485" w:type="pct"/>
                  <w:tcBorders>
                    <w:top w:val="nil"/>
                    <w:left w:val="single" w:sz="8" w:space="0" w:color="auto"/>
                    <w:bottom w:val="single" w:sz="8" w:space="0" w:color="auto"/>
                    <w:right w:val="single" w:sz="8" w:space="0" w:color="auto"/>
                  </w:tcBorders>
                  <w:shd w:val="clear" w:color="auto" w:fill="FFFFFF"/>
                  <w:tcMar>
                    <w:top w:w="21" w:type="dxa"/>
                    <w:left w:w="21" w:type="dxa"/>
                    <w:bottom w:w="21" w:type="dxa"/>
                    <w:right w:w="21" w:type="dxa"/>
                  </w:tcMar>
                  <w:vAlign w:val="center"/>
                  <w:hideMark/>
                </w:tcPr>
                <w:p w14:paraId="21787EDD" w14:textId="77777777" w:rsidR="00346DEA" w:rsidRPr="009E080F" w:rsidRDefault="00346DEA" w:rsidP="008753DE">
                  <w:pPr>
                    <w:pStyle w:val="NormalWeb"/>
                    <w:spacing w:before="0" w:beforeAutospacing="0" w:after="0" w:afterAutospacing="0"/>
                    <w:jc w:val="both"/>
                    <w:rPr>
                      <w:sz w:val="22"/>
                      <w:szCs w:val="22"/>
                    </w:rPr>
                  </w:pPr>
                  <w:r w:rsidRPr="009E080F">
                    <w:rPr>
                      <w:sz w:val="22"/>
                      <w:szCs w:val="22"/>
                    </w:rPr>
                    <w:t> </w:t>
                  </w:r>
                </w:p>
              </w:tc>
              <w:tc>
                <w:tcPr>
                  <w:tcW w:w="2362" w:type="pct"/>
                  <w:tcBorders>
                    <w:top w:val="nil"/>
                    <w:left w:val="nil"/>
                    <w:bottom w:val="single" w:sz="8" w:space="0" w:color="auto"/>
                    <w:right w:val="single" w:sz="8" w:space="0" w:color="auto"/>
                  </w:tcBorders>
                  <w:shd w:val="clear" w:color="auto" w:fill="FFFFFF"/>
                  <w:tcMar>
                    <w:top w:w="21" w:type="dxa"/>
                    <w:left w:w="21" w:type="dxa"/>
                    <w:bottom w:w="21" w:type="dxa"/>
                    <w:right w:w="21" w:type="dxa"/>
                  </w:tcMar>
                  <w:vAlign w:val="center"/>
                  <w:hideMark/>
                </w:tcPr>
                <w:p w14:paraId="26A7B4AF" w14:textId="77777777" w:rsidR="00346DEA" w:rsidRPr="009E080F" w:rsidRDefault="00346DEA" w:rsidP="008753DE">
                  <w:pPr>
                    <w:pStyle w:val="NormalWeb"/>
                    <w:spacing w:before="0" w:beforeAutospacing="0" w:after="0" w:afterAutospacing="0"/>
                    <w:jc w:val="both"/>
                    <w:rPr>
                      <w:sz w:val="22"/>
                      <w:szCs w:val="22"/>
                    </w:rPr>
                  </w:pPr>
                  <w:r w:rsidRPr="009E080F">
                    <w:rPr>
                      <w:sz w:val="22"/>
                      <w:szCs w:val="22"/>
                    </w:rPr>
                    <w:t>Phó chủ tịch Hội đồng; thành viên Hội đồng</w:t>
                  </w:r>
                </w:p>
              </w:tc>
              <w:tc>
                <w:tcPr>
                  <w:tcW w:w="698" w:type="pct"/>
                  <w:tcBorders>
                    <w:top w:val="nil"/>
                    <w:left w:val="nil"/>
                    <w:bottom w:val="single" w:sz="8" w:space="0" w:color="auto"/>
                    <w:right w:val="single" w:sz="8" w:space="0" w:color="auto"/>
                  </w:tcBorders>
                  <w:shd w:val="clear" w:color="auto" w:fill="FFFFFF"/>
                  <w:tcMar>
                    <w:top w:w="21" w:type="dxa"/>
                    <w:left w:w="21" w:type="dxa"/>
                    <w:bottom w:w="21" w:type="dxa"/>
                    <w:right w:w="21" w:type="dxa"/>
                  </w:tcMar>
                  <w:vAlign w:val="center"/>
                  <w:hideMark/>
                </w:tcPr>
                <w:p w14:paraId="0ACB7398" w14:textId="77777777" w:rsidR="00346DEA" w:rsidRPr="009E080F" w:rsidRDefault="00346DEA" w:rsidP="008753DE">
                  <w:pPr>
                    <w:pStyle w:val="NormalWeb"/>
                    <w:spacing w:before="0" w:beforeAutospacing="0" w:after="0" w:afterAutospacing="0"/>
                    <w:jc w:val="both"/>
                    <w:rPr>
                      <w:sz w:val="22"/>
                      <w:szCs w:val="22"/>
                    </w:rPr>
                  </w:pPr>
                  <w:r w:rsidRPr="009E080F">
                    <w:rPr>
                      <w:sz w:val="22"/>
                      <w:szCs w:val="22"/>
                    </w:rPr>
                    <w:t> </w:t>
                  </w:r>
                </w:p>
              </w:tc>
              <w:tc>
                <w:tcPr>
                  <w:tcW w:w="1455" w:type="pct"/>
                  <w:tcBorders>
                    <w:top w:val="nil"/>
                    <w:left w:val="nil"/>
                    <w:bottom w:val="single" w:sz="8" w:space="0" w:color="auto"/>
                    <w:right w:val="single" w:sz="8" w:space="0" w:color="auto"/>
                  </w:tcBorders>
                  <w:shd w:val="clear" w:color="auto" w:fill="FFFFFF"/>
                  <w:tcMar>
                    <w:top w:w="21" w:type="dxa"/>
                    <w:left w:w="21" w:type="dxa"/>
                    <w:bottom w:w="21" w:type="dxa"/>
                    <w:right w:w="21" w:type="dxa"/>
                  </w:tcMar>
                  <w:vAlign w:val="center"/>
                  <w:hideMark/>
                </w:tcPr>
                <w:p w14:paraId="3A1E55C7" w14:textId="77777777" w:rsidR="00346DEA" w:rsidRPr="009E080F" w:rsidRDefault="00346DEA" w:rsidP="008753DE">
                  <w:pPr>
                    <w:pStyle w:val="NormalWeb"/>
                    <w:spacing w:before="0" w:beforeAutospacing="0" w:after="0" w:afterAutospacing="0"/>
                    <w:jc w:val="both"/>
                    <w:rPr>
                      <w:sz w:val="22"/>
                      <w:szCs w:val="22"/>
                    </w:rPr>
                  </w:pPr>
                  <w:r w:rsidRPr="009E080F">
                    <w:rPr>
                      <w:sz w:val="22"/>
                      <w:szCs w:val="22"/>
                    </w:rPr>
                    <w:t>1.500</w:t>
                  </w:r>
                </w:p>
              </w:tc>
            </w:tr>
            <w:tr w:rsidR="00346DEA" w:rsidRPr="009E080F" w14:paraId="415B3C2C" w14:textId="77777777" w:rsidTr="000A40EE">
              <w:trPr>
                <w:tblCellSpacing w:w="0" w:type="dxa"/>
              </w:trPr>
              <w:tc>
                <w:tcPr>
                  <w:tcW w:w="485" w:type="pct"/>
                  <w:tcBorders>
                    <w:top w:val="nil"/>
                    <w:left w:val="single" w:sz="8" w:space="0" w:color="auto"/>
                    <w:bottom w:val="single" w:sz="8" w:space="0" w:color="auto"/>
                    <w:right w:val="single" w:sz="8" w:space="0" w:color="auto"/>
                  </w:tcBorders>
                  <w:shd w:val="clear" w:color="auto" w:fill="FFFFFF"/>
                  <w:tcMar>
                    <w:top w:w="21" w:type="dxa"/>
                    <w:left w:w="21" w:type="dxa"/>
                    <w:bottom w:w="21" w:type="dxa"/>
                    <w:right w:w="21" w:type="dxa"/>
                  </w:tcMar>
                  <w:vAlign w:val="center"/>
                  <w:hideMark/>
                </w:tcPr>
                <w:p w14:paraId="3D9B6654" w14:textId="77777777" w:rsidR="00346DEA" w:rsidRPr="009E080F" w:rsidRDefault="00346DEA" w:rsidP="008753DE">
                  <w:pPr>
                    <w:pStyle w:val="NormalWeb"/>
                    <w:spacing w:before="0" w:beforeAutospacing="0" w:after="0" w:afterAutospacing="0"/>
                    <w:jc w:val="both"/>
                    <w:rPr>
                      <w:sz w:val="22"/>
                      <w:szCs w:val="22"/>
                    </w:rPr>
                  </w:pPr>
                  <w:r w:rsidRPr="009E080F">
                    <w:rPr>
                      <w:sz w:val="22"/>
                      <w:szCs w:val="22"/>
                    </w:rPr>
                    <w:t> </w:t>
                  </w:r>
                </w:p>
              </w:tc>
              <w:tc>
                <w:tcPr>
                  <w:tcW w:w="2362" w:type="pct"/>
                  <w:tcBorders>
                    <w:top w:val="nil"/>
                    <w:left w:val="nil"/>
                    <w:bottom w:val="single" w:sz="8" w:space="0" w:color="auto"/>
                    <w:right w:val="single" w:sz="8" w:space="0" w:color="auto"/>
                  </w:tcBorders>
                  <w:shd w:val="clear" w:color="auto" w:fill="FFFFFF"/>
                  <w:tcMar>
                    <w:top w:w="21" w:type="dxa"/>
                    <w:left w:w="21" w:type="dxa"/>
                    <w:bottom w:w="21" w:type="dxa"/>
                    <w:right w:w="21" w:type="dxa"/>
                  </w:tcMar>
                  <w:vAlign w:val="center"/>
                  <w:hideMark/>
                </w:tcPr>
                <w:p w14:paraId="0DB18A6C" w14:textId="77777777" w:rsidR="00346DEA" w:rsidRPr="009E080F" w:rsidRDefault="00346DEA" w:rsidP="008753DE">
                  <w:pPr>
                    <w:pStyle w:val="NormalWeb"/>
                    <w:spacing w:before="0" w:beforeAutospacing="0" w:after="0" w:afterAutospacing="0"/>
                    <w:jc w:val="both"/>
                    <w:rPr>
                      <w:sz w:val="22"/>
                      <w:szCs w:val="22"/>
                    </w:rPr>
                  </w:pPr>
                  <w:r w:rsidRPr="009E080F">
                    <w:rPr>
                      <w:sz w:val="22"/>
                      <w:szCs w:val="22"/>
                    </w:rPr>
                    <w:t>Thư ký khoa học</w:t>
                  </w:r>
                </w:p>
              </w:tc>
              <w:tc>
                <w:tcPr>
                  <w:tcW w:w="698" w:type="pct"/>
                  <w:tcBorders>
                    <w:top w:val="nil"/>
                    <w:left w:val="nil"/>
                    <w:bottom w:val="single" w:sz="8" w:space="0" w:color="auto"/>
                    <w:right w:val="single" w:sz="8" w:space="0" w:color="auto"/>
                  </w:tcBorders>
                  <w:shd w:val="clear" w:color="auto" w:fill="FFFFFF"/>
                  <w:tcMar>
                    <w:top w:w="21" w:type="dxa"/>
                    <w:left w:w="21" w:type="dxa"/>
                    <w:bottom w:w="21" w:type="dxa"/>
                    <w:right w:w="21" w:type="dxa"/>
                  </w:tcMar>
                  <w:vAlign w:val="center"/>
                  <w:hideMark/>
                </w:tcPr>
                <w:p w14:paraId="6F1805E8" w14:textId="77777777" w:rsidR="00346DEA" w:rsidRPr="009E080F" w:rsidRDefault="00346DEA" w:rsidP="008753DE">
                  <w:pPr>
                    <w:pStyle w:val="NormalWeb"/>
                    <w:spacing w:before="0" w:beforeAutospacing="0" w:after="0" w:afterAutospacing="0"/>
                    <w:jc w:val="both"/>
                    <w:rPr>
                      <w:sz w:val="22"/>
                      <w:szCs w:val="22"/>
                    </w:rPr>
                  </w:pPr>
                  <w:r w:rsidRPr="009E080F">
                    <w:rPr>
                      <w:sz w:val="22"/>
                      <w:szCs w:val="22"/>
                    </w:rPr>
                    <w:t> </w:t>
                  </w:r>
                </w:p>
              </w:tc>
              <w:tc>
                <w:tcPr>
                  <w:tcW w:w="1455" w:type="pct"/>
                  <w:tcBorders>
                    <w:top w:val="nil"/>
                    <w:left w:val="nil"/>
                    <w:bottom w:val="single" w:sz="8" w:space="0" w:color="auto"/>
                    <w:right w:val="single" w:sz="8" w:space="0" w:color="auto"/>
                  </w:tcBorders>
                  <w:shd w:val="clear" w:color="auto" w:fill="FFFFFF"/>
                  <w:tcMar>
                    <w:top w:w="21" w:type="dxa"/>
                    <w:left w:w="21" w:type="dxa"/>
                    <w:bottom w:w="21" w:type="dxa"/>
                    <w:right w:w="21" w:type="dxa"/>
                  </w:tcMar>
                  <w:vAlign w:val="center"/>
                  <w:hideMark/>
                </w:tcPr>
                <w:p w14:paraId="07A789B9" w14:textId="77777777" w:rsidR="00346DEA" w:rsidRPr="009E080F" w:rsidRDefault="00346DEA" w:rsidP="008753DE">
                  <w:pPr>
                    <w:pStyle w:val="NormalWeb"/>
                    <w:spacing w:before="0" w:beforeAutospacing="0" w:after="0" w:afterAutospacing="0"/>
                    <w:jc w:val="both"/>
                    <w:rPr>
                      <w:sz w:val="22"/>
                      <w:szCs w:val="22"/>
                    </w:rPr>
                  </w:pPr>
                  <w:r w:rsidRPr="009E080F">
                    <w:rPr>
                      <w:sz w:val="22"/>
                      <w:szCs w:val="22"/>
                    </w:rPr>
                    <w:t>300</w:t>
                  </w:r>
                </w:p>
              </w:tc>
            </w:tr>
            <w:tr w:rsidR="00346DEA" w:rsidRPr="009E080F" w14:paraId="23240EEC" w14:textId="77777777" w:rsidTr="000A40EE">
              <w:trPr>
                <w:tblCellSpacing w:w="0" w:type="dxa"/>
              </w:trPr>
              <w:tc>
                <w:tcPr>
                  <w:tcW w:w="485" w:type="pct"/>
                  <w:tcBorders>
                    <w:top w:val="nil"/>
                    <w:left w:val="single" w:sz="8" w:space="0" w:color="auto"/>
                    <w:bottom w:val="single" w:sz="8" w:space="0" w:color="auto"/>
                    <w:right w:val="single" w:sz="8" w:space="0" w:color="auto"/>
                  </w:tcBorders>
                  <w:shd w:val="clear" w:color="auto" w:fill="FFFFFF"/>
                  <w:tcMar>
                    <w:top w:w="21" w:type="dxa"/>
                    <w:left w:w="21" w:type="dxa"/>
                    <w:bottom w:w="21" w:type="dxa"/>
                    <w:right w:w="21" w:type="dxa"/>
                  </w:tcMar>
                  <w:vAlign w:val="center"/>
                  <w:hideMark/>
                </w:tcPr>
                <w:p w14:paraId="64204623" w14:textId="77777777" w:rsidR="00346DEA" w:rsidRPr="009E080F" w:rsidRDefault="00346DEA" w:rsidP="008753DE">
                  <w:pPr>
                    <w:pStyle w:val="NormalWeb"/>
                    <w:spacing w:before="0" w:beforeAutospacing="0" w:after="0" w:afterAutospacing="0"/>
                    <w:jc w:val="both"/>
                    <w:rPr>
                      <w:sz w:val="22"/>
                      <w:szCs w:val="22"/>
                    </w:rPr>
                  </w:pPr>
                  <w:r w:rsidRPr="009E080F">
                    <w:rPr>
                      <w:sz w:val="22"/>
                      <w:szCs w:val="22"/>
                    </w:rPr>
                    <w:t> </w:t>
                  </w:r>
                </w:p>
              </w:tc>
              <w:tc>
                <w:tcPr>
                  <w:tcW w:w="2362" w:type="pct"/>
                  <w:tcBorders>
                    <w:top w:val="nil"/>
                    <w:left w:val="nil"/>
                    <w:bottom w:val="single" w:sz="8" w:space="0" w:color="auto"/>
                    <w:right w:val="single" w:sz="8" w:space="0" w:color="auto"/>
                  </w:tcBorders>
                  <w:shd w:val="clear" w:color="auto" w:fill="FFFFFF"/>
                  <w:tcMar>
                    <w:top w:w="21" w:type="dxa"/>
                    <w:left w:w="21" w:type="dxa"/>
                    <w:bottom w:w="21" w:type="dxa"/>
                    <w:right w:w="21" w:type="dxa"/>
                  </w:tcMar>
                  <w:vAlign w:val="center"/>
                  <w:hideMark/>
                </w:tcPr>
                <w:p w14:paraId="452FAAF8" w14:textId="77777777" w:rsidR="00346DEA" w:rsidRPr="009E080F" w:rsidRDefault="00346DEA" w:rsidP="008753DE">
                  <w:pPr>
                    <w:pStyle w:val="NormalWeb"/>
                    <w:spacing w:before="0" w:beforeAutospacing="0" w:after="0" w:afterAutospacing="0"/>
                    <w:jc w:val="both"/>
                    <w:rPr>
                      <w:sz w:val="22"/>
                      <w:szCs w:val="22"/>
                    </w:rPr>
                  </w:pPr>
                  <w:r w:rsidRPr="009E080F">
                    <w:rPr>
                      <w:sz w:val="22"/>
                      <w:szCs w:val="22"/>
                    </w:rPr>
                    <w:t>Thư ký hành chính</w:t>
                  </w:r>
                </w:p>
              </w:tc>
              <w:tc>
                <w:tcPr>
                  <w:tcW w:w="698" w:type="pct"/>
                  <w:tcBorders>
                    <w:top w:val="nil"/>
                    <w:left w:val="nil"/>
                    <w:bottom w:val="single" w:sz="8" w:space="0" w:color="auto"/>
                    <w:right w:val="single" w:sz="8" w:space="0" w:color="auto"/>
                  </w:tcBorders>
                  <w:shd w:val="clear" w:color="auto" w:fill="FFFFFF"/>
                  <w:tcMar>
                    <w:top w:w="21" w:type="dxa"/>
                    <w:left w:w="21" w:type="dxa"/>
                    <w:bottom w:w="21" w:type="dxa"/>
                    <w:right w:w="21" w:type="dxa"/>
                  </w:tcMar>
                  <w:vAlign w:val="center"/>
                  <w:hideMark/>
                </w:tcPr>
                <w:p w14:paraId="50BEC868" w14:textId="77777777" w:rsidR="00346DEA" w:rsidRPr="009E080F" w:rsidRDefault="00346DEA" w:rsidP="008753DE">
                  <w:pPr>
                    <w:pStyle w:val="NormalWeb"/>
                    <w:spacing w:before="0" w:beforeAutospacing="0" w:after="0" w:afterAutospacing="0"/>
                    <w:jc w:val="both"/>
                    <w:rPr>
                      <w:sz w:val="22"/>
                      <w:szCs w:val="22"/>
                    </w:rPr>
                  </w:pPr>
                  <w:r w:rsidRPr="009E080F">
                    <w:rPr>
                      <w:sz w:val="22"/>
                      <w:szCs w:val="22"/>
                    </w:rPr>
                    <w:t> </w:t>
                  </w:r>
                </w:p>
              </w:tc>
              <w:tc>
                <w:tcPr>
                  <w:tcW w:w="1455" w:type="pct"/>
                  <w:tcBorders>
                    <w:top w:val="nil"/>
                    <w:left w:val="nil"/>
                    <w:bottom w:val="single" w:sz="8" w:space="0" w:color="auto"/>
                    <w:right w:val="single" w:sz="8" w:space="0" w:color="auto"/>
                  </w:tcBorders>
                  <w:shd w:val="clear" w:color="auto" w:fill="FFFFFF"/>
                  <w:tcMar>
                    <w:top w:w="21" w:type="dxa"/>
                    <w:left w:w="21" w:type="dxa"/>
                    <w:bottom w:w="21" w:type="dxa"/>
                    <w:right w:w="21" w:type="dxa"/>
                  </w:tcMar>
                  <w:vAlign w:val="center"/>
                  <w:hideMark/>
                </w:tcPr>
                <w:p w14:paraId="421B0F3A" w14:textId="77777777" w:rsidR="00346DEA" w:rsidRPr="009E080F" w:rsidRDefault="00346DEA" w:rsidP="008753DE">
                  <w:pPr>
                    <w:pStyle w:val="NormalWeb"/>
                    <w:spacing w:before="0" w:beforeAutospacing="0" w:after="0" w:afterAutospacing="0"/>
                    <w:jc w:val="both"/>
                    <w:rPr>
                      <w:sz w:val="22"/>
                      <w:szCs w:val="22"/>
                    </w:rPr>
                  </w:pPr>
                  <w:r w:rsidRPr="009E080F">
                    <w:rPr>
                      <w:sz w:val="22"/>
                      <w:szCs w:val="22"/>
                    </w:rPr>
                    <w:t>300</w:t>
                  </w:r>
                </w:p>
              </w:tc>
            </w:tr>
            <w:tr w:rsidR="00346DEA" w:rsidRPr="009E080F" w14:paraId="44307579" w14:textId="77777777" w:rsidTr="000A40EE">
              <w:trPr>
                <w:tblCellSpacing w:w="0" w:type="dxa"/>
              </w:trPr>
              <w:tc>
                <w:tcPr>
                  <w:tcW w:w="485" w:type="pct"/>
                  <w:tcBorders>
                    <w:top w:val="nil"/>
                    <w:left w:val="single" w:sz="8" w:space="0" w:color="auto"/>
                    <w:bottom w:val="single" w:sz="8" w:space="0" w:color="auto"/>
                    <w:right w:val="single" w:sz="8" w:space="0" w:color="auto"/>
                  </w:tcBorders>
                  <w:shd w:val="clear" w:color="auto" w:fill="FFFFFF"/>
                  <w:tcMar>
                    <w:top w:w="21" w:type="dxa"/>
                    <w:left w:w="21" w:type="dxa"/>
                    <w:bottom w:w="21" w:type="dxa"/>
                    <w:right w:w="21" w:type="dxa"/>
                  </w:tcMar>
                  <w:vAlign w:val="center"/>
                  <w:hideMark/>
                </w:tcPr>
                <w:p w14:paraId="395D27F6" w14:textId="77777777" w:rsidR="00346DEA" w:rsidRPr="009E080F" w:rsidRDefault="00346DEA" w:rsidP="008753DE">
                  <w:pPr>
                    <w:pStyle w:val="NormalWeb"/>
                    <w:spacing w:before="0" w:beforeAutospacing="0" w:after="0" w:afterAutospacing="0"/>
                    <w:jc w:val="both"/>
                    <w:rPr>
                      <w:sz w:val="22"/>
                      <w:szCs w:val="22"/>
                    </w:rPr>
                  </w:pPr>
                  <w:r w:rsidRPr="009E080F">
                    <w:rPr>
                      <w:sz w:val="22"/>
                      <w:szCs w:val="22"/>
                    </w:rPr>
                    <w:t> </w:t>
                  </w:r>
                </w:p>
              </w:tc>
              <w:tc>
                <w:tcPr>
                  <w:tcW w:w="2362" w:type="pct"/>
                  <w:tcBorders>
                    <w:top w:val="nil"/>
                    <w:left w:val="nil"/>
                    <w:bottom w:val="single" w:sz="8" w:space="0" w:color="auto"/>
                    <w:right w:val="single" w:sz="8" w:space="0" w:color="auto"/>
                  </w:tcBorders>
                  <w:shd w:val="clear" w:color="auto" w:fill="FFFFFF"/>
                  <w:tcMar>
                    <w:top w:w="21" w:type="dxa"/>
                    <w:left w:w="21" w:type="dxa"/>
                    <w:bottom w:w="21" w:type="dxa"/>
                    <w:right w:w="21" w:type="dxa"/>
                  </w:tcMar>
                  <w:vAlign w:val="center"/>
                  <w:hideMark/>
                </w:tcPr>
                <w:p w14:paraId="45D2D2FF" w14:textId="77777777" w:rsidR="00346DEA" w:rsidRPr="009E080F" w:rsidRDefault="00346DEA" w:rsidP="008753DE">
                  <w:pPr>
                    <w:pStyle w:val="NormalWeb"/>
                    <w:spacing w:before="0" w:beforeAutospacing="0" w:after="0" w:afterAutospacing="0"/>
                    <w:jc w:val="both"/>
                    <w:rPr>
                      <w:sz w:val="22"/>
                      <w:szCs w:val="22"/>
                    </w:rPr>
                  </w:pPr>
                  <w:r w:rsidRPr="009E080F">
                    <w:rPr>
                      <w:sz w:val="22"/>
                      <w:szCs w:val="22"/>
                    </w:rPr>
                    <w:t>Đại biểu được mời tham dự</w:t>
                  </w:r>
                </w:p>
              </w:tc>
              <w:tc>
                <w:tcPr>
                  <w:tcW w:w="698" w:type="pct"/>
                  <w:tcBorders>
                    <w:top w:val="nil"/>
                    <w:left w:val="nil"/>
                    <w:bottom w:val="single" w:sz="8" w:space="0" w:color="auto"/>
                    <w:right w:val="single" w:sz="8" w:space="0" w:color="auto"/>
                  </w:tcBorders>
                  <w:shd w:val="clear" w:color="auto" w:fill="FFFFFF"/>
                  <w:tcMar>
                    <w:top w:w="21" w:type="dxa"/>
                    <w:left w:w="21" w:type="dxa"/>
                    <w:bottom w:w="21" w:type="dxa"/>
                    <w:right w:w="21" w:type="dxa"/>
                  </w:tcMar>
                  <w:vAlign w:val="center"/>
                  <w:hideMark/>
                </w:tcPr>
                <w:p w14:paraId="43F5572E" w14:textId="77777777" w:rsidR="00346DEA" w:rsidRPr="009E080F" w:rsidRDefault="00346DEA" w:rsidP="008753DE">
                  <w:pPr>
                    <w:pStyle w:val="NormalWeb"/>
                    <w:spacing w:before="0" w:beforeAutospacing="0" w:after="0" w:afterAutospacing="0"/>
                    <w:jc w:val="both"/>
                    <w:rPr>
                      <w:sz w:val="22"/>
                      <w:szCs w:val="22"/>
                    </w:rPr>
                  </w:pPr>
                  <w:r w:rsidRPr="009E080F">
                    <w:rPr>
                      <w:sz w:val="22"/>
                      <w:szCs w:val="22"/>
                    </w:rPr>
                    <w:t> </w:t>
                  </w:r>
                </w:p>
              </w:tc>
              <w:tc>
                <w:tcPr>
                  <w:tcW w:w="1455" w:type="pct"/>
                  <w:tcBorders>
                    <w:top w:val="nil"/>
                    <w:left w:val="nil"/>
                    <w:bottom w:val="single" w:sz="8" w:space="0" w:color="auto"/>
                    <w:right w:val="single" w:sz="8" w:space="0" w:color="auto"/>
                  </w:tcBorders>
                  <w:shd w:val="clear" w:color="auto" w:fill="FFFFFF"/>
                  <w:tcMar>
                    <w:top w:w="21" w:type="dxa"/>
                    <w:left w:w="21" w:type="dxa"/>
                    <w:bottom w:w="21" w:type="dxa"/>
                    <w:right w:w="21" w:type="dxa"/>
                  </w:tcMar>
                  <w:vAlign w:val="center"/>
                  <w:hideMark/>
                </w:tcPr>
                <w:p w14:paraId="361E51AF" w14:textId="77777777" w:rsidR="00346DEA" w:rsidRPr="009E080F" w:rsidRDefault="00346DEA" w:rsidP="008753DE">
                  <w:pPr>
                    <w:pStyle w:val="NormalWeb"/>
                    <w:spacing w:before="0" w:beforeAutospacing="0" w:after="0" w:afterAutospacing="0"/>
                    <w:jc w:val="both"/>
                    <w:rPr>
                      <w:sz w:val="22"/>
                      <w:szCs w:val="22"/>
                    </w:rPr>
                  </w:pPr>
                  <w:r w:rsidRPr="009E080F">
                    <w:rPr>
                      <w:sz w:val="22"/>
                      <w:szCs w:val="22"/>
                    </w:rPr>
                    <w:t>200</w:t>
                  </w:r>
                </w:p>
              </w:tc>
            </w:tr>
            <w:tr w:rsidR="00346DEA" w:rsidRPr="009E080F" w14:paraId="044A86E0" w14:textId="77777777" w:rsidTr="000A40EE">
              <w:trPr>
                <w:tblCellSpacing w:w="0" w:type="dxa"/>
              </w:trPr>
              <w:tc>
                <w:tcPr>
                  <w:tcW w:w="485" w:type="pct"/>
                  <w:tcBorders>
                    <w:top w:val="nil"/>
                    <w:left w:val="single" w:sz="8" w:space="0" w:color="auto"/>
                    <w:bottom w:val="single" w:sz="8" w:space="0" w:color="auto"/>
                    <w:right w:val="single" w:sz="8" w:space="0" w:color="auto"/>
                  </w:tcBorders>
                  <w:shd w:val="clear" w:color="auto" w:fill="FFFFFF"/>
                  <w:tcMar>
                    <w:top w:w="21" w:type="dxa"/>
                    <w:left w:w="21" w:type="dxa"/>
                    <w:bottom w:w="21" w:type="dxa"/>
                    <w:right w:w="21" w:type="dxa"/>
                  </w:tcMar>
                  <w:vAlign w:val="center"/>
                  <w:hideMark/>
                </w:tcPr>
                <w:p w14:paraId="12178710" w14:textId="77777777" w:rsidR="00346DEA" w:rsidRPr="009E080F" w:rsidRDefault="00346DEA" w:rsidP="008753DE">
                  <w:pPr>
                    <w:pStyle w:val="NormalWeb"/>
                    <w:spacing w:before="0" w:beforeAutospacing="0" w:after="0" w:afterAutospacing="0"/>
                    <w:jc w:val="both"/>
                    <w:rPr>
                      <w:sz w:val="22"/>
                      <w:szCs w:val="22"/>
                    </w:rPr>
                  </w:pPr>
                  <w:r w:rsidRPr="009E080F">
                    <w:rPr>
                      <w:sz w:val="22"/>
                      <w:szCs w:val="22"/>
                    </w:rPr>
                    <w:t>b</w:t>
                  </w:r>
                </w:p>
              </w:tc>
              <w:tc>
                <w:tcPr>
                  <w:tcW w:w="2362" w:type="pct"/>
                  <w:tcBorders>
                    <w:top w:val="nil"/>
                    <w:left w:val="nil"/>
                    <w:bottom w:val="single" w:sz="8" w:space="0" w:color="auto"/>
                    <w:right w:val="single" w:sz="8" w:space="0" w:color="auto"/>
                  </w:tcBorders>
                  <w:shd w:val="clear" w:color="auto" w:fill="FFFFFF"/>
                  <w:tcMar>
                    <w:top w:w="21" w:type="dxa"/>
                    <w:left w:w="21" w:type="dxa"/>
                    <w:bottom w:w="21" w:type="dxa"/>
                    <w:right w:w="21" w:type="dxa"/>
                  </w:tcMar>
                  <w:vAlign w:val="center"/>
                  <w:hideMark/>
                </w:tcPr>
                <w:p w14:paraId="2BA53E11" w14:textId="77777777" w:rsidR="00346DEA" w:rsidRPr="009E080F" w:rsidRDefault="00346DEA" w:rsidP="008753DE">
                  <w:pPr>
                    <w:pStyle w:val="NormalWeb"/>
                    <w:spacing w:before="0" w:beforeAutospacing="0" w:after="0" w:afterAutospacing="0"/>
                    <w:jc w:val="both"/>
                    <w:rPr>
                      <w:sz w:val="22"/>
                      <w:szCs w:val="22"/>
                    </w:rPr>
                  </w:pPr>
                  <w:r w:rsidRPr="009E080F">
                    <w:rPr>
                      <w:sz w:val="22"/>
                      <w:szCs w:val="22"/>
                    </w:rPr>
                    <w:t>Chi nhận xét đánh giá</w:t>
                  </w:r>
                </w:p>
              </w:tc>
              <w:tc>
                <w:tcPr>
                  <w:tcW w:w="698" w:type="pct"/>
                  <w:tcBorders>
                    <w:top w:val="nil"/>
                    <w:left w:val="nil"/>
                    <w:bottom w:val="single" w:sz="8" w:space="0" w:color="auto"/>
                    <w:right w:val="single" w:sz="8" w:space="0" w:color="auto"/>
                  </w:tcBorders>
                  <w:shd w:val="clear" w:color="auto" w:fill="FFFFFF"/>
                  <w:tcMar>
                    <w:top w:w="21" w:type="dxa"/>
                    <w:left w:w="21" w:type="dxa"/>
                    <w:bottom w:w="21" w:type="dxa"/>
                    <w:right w:w="21" w:type="dxa"/>
                  </w:tcMar>
                  <w:vAlign w:val="center"/>
                  <w:hideMark/>
                </w:tcPr>
                <w:p w14:paraId="7D4AD010" w14:textId="77777777" w:rsidR="00346DEA" w:rsidRPr="009E080F" w:rsidRDefault="00346DEA" w:rsidP="008753DE">
                  <w:pPr>
                    <w:pStyle w:val="NormalWeb"/>
                    <w:spacing w:before="0" w:beforeAutospacing="0" w:after="0" w:afterAutospacing="0"/>
                    <w:jc w:val="both"/>
                    <w:rPr>
                      <w:sz w:val="22"/>
                      <w:szCs w:val="22"/>
                    </w:rPr>
                  </w:pPr>
                  <w:r w:rsidRPr="009E080F">
                    <w:rPr>
                      <w:sz w:val="22"/>
                      <w:szCs w:val="22"/>
                    </w:rPr>
                    <w:t>01 phiếu nhận xét</w:t>
                  </w:r>
                </w:p>
              </w:tc>
              <w:tc>
                <w:tcPr>
                  <w:tcW w:w="1455" w:type="pct"/>
                  <w:tcBorders>
                    <w:top w:val="nil"/>
                    <w:left w:val="nil"/>
                    <w:bottom w:val="single" w:sz="8" w:space="0" w:color="auto"/>
                    <w:right w:val="single" w:sz="8" w:space="0" w:color="auto"/>
                  </w:tcBorders>
                  <w:shd w:val="clear" w:color="auto" w:fill="FFFFFF"/>
                  <w:tcMar>
                    <w:top w:w="21" w:type="dxa"/>
                    <w:left w:w="21" w:type="dxa"/>
                    <w:bottom w:w="21" w:type="dxa"/>
                    <w:right w:w="21" w:type="dxa"/>
                  </w:tcMar>
                  <w:vAlign w:val="center"/>
                  <w:hideMark/>
                </w:tcPr>
                <w:p w14:paraId="3A1CF75D" w14:textId="77777777" w:rsidR="00346DEA" w:rsidRPr="009E080F" w:rsidRDefault="00346DEA" w:rsidP="008753DE">
                  <w:pPr>
                    <w:pStyle w:val="NormalWeb"/>
                    <w:spacing w:before="0" w:beforeAutospacing="0" w:after="0" w:afterAutospacing="0"/>
                    <w:jc w:val="both"/>
                    <w:rPr>
                      <w:sz w:val="22"/>
                      <w:szCs w:val="22"/>
                    </w:rPr>
                  </w:pPr>
                  <w:r w:rsidRPr="009E080F">
                    <w:rPr>
                      <w:sz w:val="22"/>
                      <w:szCs w:val="22"/>
                    </w:rPr>
                    <w:t> </w:t>
                  </w:r>
                </w:p>
              </w:tc>
            </w:tr>
            <w:tr w:rsidR="00346DEA" w:rsidRPr="009E080F" w14:paraId="507A1452" w14:textId="77777777" w:rsidTr="000A40EE">
              <w:trPr>
                <w:tblCellSpacing w:w="0" w:type="dxa"/>
              </w:trPr>
              <w:tc>
                <w:tcPr>
                  <w:tcW w:w="485" w:type="pct"/>
                  <w:tcBorders>
                    <w:top w:val="nil"/>
                    <w:left w:val="single" w:sz="8" w:space="0" w:color="auto"/>
                    <w:bottom w:val="single" w:sz="8" w:space="0" w:color="auto"/>
                    <w:right w:val="single" w:sz="8" w:space="0" w:color="auto"/>
                  </w:tcBorders>
                  <w:shd w:val="clear" w:color="auto" w:fill="FFFFFF"/>
                  <w:tcMar>
                    <w:top w:w="21" w:type="dxa"/>
                    <w:left w:w="21" w:type="dxa"/>
                    <w:bottom w:w="21" w:type="dxa"/>
                    <w:right w:w="21" w:type="dxa"/>
                  </w:tcMar>
                  <w:vAlign w:val="center"/>
                  <w:hideMark/>
                </w:tcPr>
                <w:p w14:paraId="3A24FBEB" w14:textId="77777777" w:rsidR="00346DEA" w:rsidRPr="009E080F" w:rsidRDefault="00346DEA" w:rsidP="008753DE">
                  <w:pPr>
                    <w:pStyle w:val="NormalWeb"/>
                    <w:spacing w:before="0" w:beforeAutospacing="0" w:after="0" w:afterAutospacing="0"/>
                    <w:jc w:val="both"/>
                    <w:rPr>
                      <w:sz w:val="22"/>
                      <w:szCs w:val="22"/>
                    </w:rPr>
                  </w:pPr>
                  <w:r w:rsidRPr="009E080F">
                    <w:rPr>
                      <w:sz w:val="22"/>
                      <w:szCs w:val="22"/>
                    </w:rPr>
                    <w:t> </w:t>
                  </w:r>
                </w:p>
              </w:tc>
              <w:tc>
                <w:tcPr>
                  <w:tcW w:w="2362" w:type="pct"/>
                  <w:tcBorders>
                    <w:top w:val="nil"/>
                    <w:left w:val="nil"/>
                    <w:bottom w:val="single" w:sz="8" w:space="0" w:color="auto"/>
                    <w:right w:val="single" w:sz="8" w:space="0" w:color="auto"/>
                  </w:tcBorders>
                  <w:shd w:val="clear" w:color="auto" w:fill="FFFFFF"/>
                  <w:tcMar>
                    <w:top w:w="21" w:type="dxa"/>
                    <w:left w:w="21" w:type="dxa"/>
                    <w:bottom w:w="21" w:type="dxa"/>
                    <w:right w:w="21" w:type="dxa"/>
                  </w:tcMar>
                  <w:vAlign w:val="center"/>
                  <w:hideMark/>
                </w:tcPr>
                <w:p w14:paraId="37E13738" w14:textId="77777777" w:rsidR="00346DEA" w:rsidRPr="009E080F" w:rsidRDefault="00346DEA" w:rsidP="008753DE">
                  <w:pPr>
                    <w:pStyle w:val="NormalWeb"/>
                    <w:spacing w:before="0" w:beforeAutospacing="0" w:after="0" w:afterAutospacing="0"/>
                    <w:jc w:val="both"/>
                    <w:rPr>
                      <w:sz w:val="22"/>
                      <w:szCs w:val="22"/>
                    </w:rPr>
                  </w:pPr>
                  <w:r w:rsidRPr="009E080F">
                    <w:rPr>
                      <w:sz w:val="22"/>
                      <w:szCs w:val="22"/>
                    </w:rPr>
                    <w:t>Nhận xét đánh giá của thành viên Hội đồng</w:t>
                  </w:r>
                </w:p>
              </w:tc>
              <w:tc>
                <w:tcPr>
                  <w:tcW w:w="698" w:type="pct"/>
                  <w:tcBorders>
                    <w:top w:val="nil"/>
                    <w:left w:val="nil"/>
                    <w:bottom w:val="single" w:sz="8" w:space="0" w:color="auto"/>
                    <w:right w:val="single" w:sz="8" w:space="0" w:color="auto"/>
                  </w:tcBorders>
                  <w:shd w:val="clear" w:color="auto" w:fill="FFFFFF"/>
                  <w:tcMar>
                    <w:top w:w="21" w:type="dxa"/>
                    <w:left w:w="21" w:type="dxa"/>
                    <w:bottom w:w="21" w:type="dxa"/>
                    <w:right w:w="21" w:type="dxa"/>
                  </w:tcMar>
                  <w:vAlign w:val="center"/>
                  <w:hideMark/>
                </w:tcPr>
                <w:p w14:paraId="561038CF" w14:textId="77777777" w:rsidR="00346DEA" w:rsidRPr="009E080F" w:rsidRDefault="00346DEA" w:rsidP="008753DE">
                  <w:pPr>
                    <w:pStyle w:val="NormalWeb"/>
                    <w:spacing w:before="0" w:beforeAutospacing="0" w:after="0" w:afterAutospacing="0"/>
                    <w:jc w:val="both"/>
                    <w:rPr>
                      <w:sz w:val="22"/>
                      <w:szCs w:val="22"/>
                    </w:rPr>
                  </w:pPr>
                  <w:r w:rsidRPr="009E080F">
                    <w:rPr>
                      <w:sz w:val="22"/>
                      <w:szCs w:val="22"/>
                    </w:rPr>
                    <w:t> </w:t>
                  </w:r>
                </w:p>
              </w:tc>
              <w:tc>
                <w:tcPr>
                  <w:tcW w:w="1455" w:type="pct"/>
                  <w:tcBorders>
                    <w:top w:val="nil"/>
                    <w:left w:val="nil"/>
                    <w:bottom w:val="single" w:sz="8" w:space="0" w:color="auto"/>
                    <w:right w:val="single" w:sz="8" w:space="0" w:color="auto"/>
                  </w:tcBorders>
                  <w:shd w:val="clear" w:color="auto" w:fill="FFFFFF"/>
                  <w:tcMar>
                    <w:top w:w="21" w:type="dxa"/>
                    <w:left w:w="21" w:type="dxa"/>
                    <w:bottom w:w="21" w:type="dxa"/>
                    <w:right w:w="21" w:type="dxa"/>
                  </w:tcMar>
                  <w:vAlign w:val="center"/>
                  <w:hideMark/>
                </w:tcPr>
                <w:p w14:paraId="47603264" w14:textId="77777777" w:rsidR="00346DEA" w:rsidRPr="009E080F" w:rsidRDefault="00346DEA" w:rsidP="008753DE">
                  <w:pPr>
                    <w:pStyle w:val="NormalWeb"/>
                    <w:spacing w:before="0" w:beforeAutospacing="0" w:after="0" w:afterAutospacing="0"/>
                    <w:jc w:val="both"/>
                    <w:rPr>
                      <w:sz w:val="22"/>
                      <w:szCs w:val="22"/>
                    </w:rPr>
                  </w:pPr>
                  <w:r w:rsidRPr="009E080F">
                    <w:rPr>
                      <w:sz w:val="22"/>
                      <w:szCs w:val="22"/>
                    </w:rPr>
                    <w:t>700</w:t>
                  </w:r>
                </w:p>
              </w:tc>
            </w:tr>
            <w:tr w:rsidR="00346DEA" w:rsidRPr="009E080F" w14:paraId="6EABB24C" w14:textId="77777777" w:rsidTr="000A40EE">
              <w:trPr>
                <w:tblCellSpacing w:w="0" w:type="dxa"/>
              </w:trPr>
              <w:tc>
                <w:tcPr>
                  <w:tcW w:w="485" w:type="pct"/>
                  <w:tcBorders>
                    <w:top w:val="nil"/>
                    <w:left w:val="single" w:sz="8" w:space="0" w:color="auto"/>
                    <w:bottom w:val="single" w:sz="8" w:space="0" w:color="auto"/>
                    <w:right w:val="single" w:sz="8" w:space="0" w:color="auto"/>
                  </w:tcBorders>
                  <w:shd w:val="clear" w:color="auto" w:fill="FFFFFF"/>
                  <w:tcMar>
                    <w:top w:w="21" w:type="dxa"/>
                    <w:left w:w="21" w:type="dxa"/>
                    <w:bottom w:w="21" w:type="dxa"/>
                    <w:right w:w="21" w:type="dxa"/>
                  </w:tcMar>
                  <w:vAlign w:val="center"/>
                  <w:hideMark/>
                </w:tcPr>
                <w:p w14:paraId="766A8080" w14:textId="77777777" w:rsidR="00346DEA" w:rsidRPr="009E080F" w:rsidRDefault="00346DEA" w:rsidP="008753DE">
                  <w:pPr>
                    <w:pStyle w:val="NormalWeb"/>
                    <w:spacing w:before="0" w:beforeAutospacing="0" w:after="0" w:afterAutospacing="0"/>
                    <w:jc w:val="both"/>
                    <w:rPr>
                      <w:sz w:val="22"/>
                      <w:szCs w:val="22"/>
                    </w:rPr>
                  </w:pPr>
                  <w:r w:rsidRPr="009E080F">
                    <w:rPr>
                      <w:sz w:val="22"/>
                      <w:szCs w:val="22"/>
                    </w:rPr>
                    <w:t> </w:t>
                  </w:r>
                </w:p>
              </w:tc>
              <w:tc>
                <w:tcPr>
                  <w:tcW w:w="2362" w:type="pct"/>
                  <w:tcBorders>
                    <w:top w:val="nil"/>
                    <w:left w:val="nil"/>
                    <w:bottom w:val="single" w:sz="8" w:space="0" w:color="auto"/>
                    <w:right w:val="single" w:sz="8" w:space="0" w:color="auto"/>
                  </w:tcBorders>
                  <w:shd w:val="clear" w:color="auto" w:fill="FFFFFF"/>
                  <w:tcMar>
                    <w:top w:w="21" w:type="dxa"/>
                    <w:left w:w="21" w:type="dxa"/>
                    <w:bottom w:w="21" w:type="dxa"/>
                    <w:right w:w="21" w:type="dxa"/>
                  </w:tcMar>
                  <w:vAlign w:val="center"/>
                  <w:hideMark/>
                </w:tcPr>
                <w:p w14:paraId="6ED0B239" w14:textId="77777777" w:rsidR="00346DEA" w:rsidRPr="009E080F" w:rsidRDefault="00346DEA" w:rsidP="008753DE">
                  <w:pPr>
                    <w:pStyle w:val="NormalWeb"/>
                    <w:spacing w:before="0" w:beforeAutospacing="0" w:after="0" w:afterAutospacing="0"/>
                    <w:jc w:val="both"/>
                    <w:rPr>
                      <w:sz w:val="22"/>
                      <w:szCs w:val="22"/>
                    </w:rPr>
                  </w:pPr>
                  <w:r w:rsidRPr="009E080F">
                    <w:rPr>
                      <w:sz w:val="22"/>
                      <w:szCs w:val="22"/>
                    </w:rPr>
                    <w:t>Nhận xét đánh giá của Chủ tịch Hội đồng, thành viên phản biện</w:t>
                  </w:r>
                </w:p>
              </w:tc>
              <w:tc>
                <w:tcPr>
                  <w:tcW w:w="698" w:type="pct"/>
                  <w:tcBorders>
                    <w:top w:val="nil"/>
                    <w:left w:val="nil"/>
                    <w:bottom w:val="single" w:sz="8" w:space="0" w:color="auto"/>
                    <w:right w:val="single" w:sz="8" w:space="0" w:color="auto"/>
                  </w:tcBorders>
                  <w:shd w:val="clear" w:color="auto" w:fill="FFFFFF"/>
                  <w:tcMar>
                    <w:top w:w="21" w:type="dxa"/>
                    <w:left w:w="21" w:type="dxa"/>
                    <w:bottom w:w="21" w:type="dxa"/>
                    <w:right w:w="21" w:type="dxa"/>
                  </w:tcMar>
                  <w:vAlign w:val="center"/>
                  <w:hideMark/>
                </w:tcPr>
                <w:p w14:paraId="57521B22" w14:textId="77777777" w:rsidR="00346DEA" w:rsidRPr="009E080F" w:rsidRDefault="00346DEA" w:rsidP="008753DE">
                  <w:pPr>
                    <w:pStyle w:val="NormalWeb"/>
                    <w:spacing w:before="0" w:beforeAutospacing="0" w:after="0" w:afterAutospacing="0"/>
                    <w:jc w:val="both"/>
                    <w:rPr>
                      <w:sz w:val="22"/>
                      <w:szCs w:val="22"/>
                    </w:rPr>
                  </w:pPr>
                  <w:r w:rsidRPr="009E080F">
                    <w:rPr>
                      <w:sz w:val="22"/>
                      <w:szCs w:val="22"/>
                    </w:rPr>
                    <w:t> </w:t>
                  </w:r>
                </w:p>
              </w:tc>
              <w:tc>
                <w:tcPr>
                  <w:tcW w:w="1455" w:type="pct"/>
                  <w:tcBorders>
                    <w:top w:val="nil"/>
                    <w:left w:val="nil"/>
                    <w:bottom w:val="single" w:sz="8" w:space="0" w:color="auto"/>
                    <w:right w:val="single" w:sz="8" w:space="0" w:color="auto"/>
                  </w:tcBorders>
                  <w:shd w:val="clear" w:color="auto" w:fill="FFFFFF"/>
                  <w:tcMar>
                    <w:top w:w="21" w:type="dxa"/>
                    <w:left w:w="21" w:type="dxa"/>
                    <w:bottom w:w="21" w:type="dxa"/>
                    <w:right w:w="21" w:type="dxa"/>
                  </w:tcMar>
                  <w:vAlign w:val="center"/>
                  <w:hideMark/>
                </w:tcPr>
                <w:p w14:paraId="03E7CCE2" w14:textId="77777777" w:rsidR="00346DEA" w:rsidRPr="009E080F" w:rsidRDefault="00346DEA" w:rsidP="008753DE">
                  <w:pPr>
                    <w:pStyle w:val="NormalWeb"/>
                    <w:spacing w:before="0" w:beforeAutospacing="0" w:after="0" w:afterAutospacing="0"/>
                    <w:jc w:val="both"/>
                    <w:rPr>
                      <w:sz w:val="22"/>
                      <w:szCs w:val="22"/>
                    </w:rPr>
                  </w:pPr>
                  <w:r w:rsidRPr="009E080F">
                    <w:rPr>
                      <w:sz w:val="22"/>
                      <w:szCs w:val="22"/>
                    </w:rPr>
                    <w:t>1.000</w:t>
                  </w:r>
                </w:p>
              </w:tc>
            </w:tr>
            <w:tr w:rsidR="00346DEA" w:rsidRPr="009E080F" w14:paraId="48D33555" w14:textId="77777777" w:rsidTr="000A40EE">
              <w:trPr>
                <w:tblCellSpacing w:w="0" w:type="dxa"/>
              </w:trPr>
              <w:tc>
                <w:tcPr>
                  <w:tcW w:w="485" w:type="pct"/>
                  <w:tcBorders>
                    <w:top w:val="nil"/>
                    <w:left w:val="single" w:sz="8" w:space="0" w:color="auto"/>
                    <w:bottom w:val="single" w:sz="8" w:space="0" w:color="auto"/>
                    <w:right w:val="single" w:sz="8" w:space="0" w:color="auto"/>
                  </w:tcBorders>
                  <w:shd w:val="clear" w:color="auto" w:fill="FFFFFF"/>
                  <w:tcMar>
                    <w:top w:w="21" w:type="dxa"/>
                    <w:left w:w="21" w:type="dxa"/>
                    <w:bottom w:w="21" w:type="dxa"/>
                    <w:right w:w="21" w:type="dxa"/>
                  </w:tcMar>
                  <w:vAlign w:val="center"/>
                  <w:hideMark/>
                </w:tcPr>
                <w:p w14:paraId="4BE3F04A" w14:textId="77777777" w:rsidR="00346DEA" w:rsidRPr="009E080F" w:rsidRDefault="00346DEA" w:rsidP="008753DE">
                  <w:pPr>
                    <w:pStyle w:val="NormalWeb"/>
                    <w:spacing w:before="0" w:beforeAutospacing="0" w:after="0" w:afterAutospacing="0"/>
                    <w:jc w:val="both"/>
                    <w:rPr>
                      <w:sz w:val="22"/>
                      <w:szCs w:val="22"/>
                    </w:rPr>
                  </w:pPr>
                  <w:r w:rsidRPr="009E080F">
                    <w:rPr>
                      <w:b/>
                      <w:bCs/>
                      <w:sz w:val="22"/>
                      <w:szCs w:val="22"/>
                    </w:rPr>
                    <w:lastRenderedPageBreak/>
                    <w:t>4</w:t>
                  </w:r>
                </w:p>
              </w:tc>
              <w:tc>
                <w:tcPr>
                  <w:tcW w:w="2362" w:type="pct"/>
                  <w:tcBorders>
                    <w:top w:val="nil"/>
                    <w:left w:val="nil"/>
                    <w:bottom w:val="single" w:sz="8" w:space="0" w:color="auto"/>
                    <w:right w:val="single" w:sz="8" w:space="0" w:color="auto"/>
                  </w:tcBorders>
                  <w:shd w:val="clear" w:color="auto" w:fill="FFFFFF"/>
                  <w:tcMar>
                    <w:top w:w="21" w:type="dxa"/>
                    <w:left w:w="21" w:type="dxa"/>
                    <w:bottom w:w="21" w:type="dxa"/>
                    <w:right w:w="21" w:type="dxa"/>
                  </w:tcMar>
                  <w:vAlign w:val="center"/>
                  <w:hideMark/>
                </w:tcPr>
                <w:p w14:paraId="02862945" w14:textId="77777777" w:rsidR="00346DEA" w:rsidRPr="009E080F" w:rsidRDefault="00346DEA" w:rsidP="008753DE">
                  <w:pPr>
                    <w:pStyle w:val="NormalWeb"/>
                    <w:spacing w:before="0" w:beforeAutospacing="0" w:after="0" w:afterAutospacing="0"/>
                    <w:jc w:val="both"/>
                    <w:rPr>
                      <w:sz w:val="22"/>
                      <w:szCs w:val="22"/>
                    </w:rPr>
                  </w:pPr>
                  <w:r w:rsidRPr="009E080F">
                    <w:rPr>
                      <w:b/>
                      <w:bCs/>
                      <w:sz w:val="22"/>
                      <w:szCs w:val="22"/>
                    </w:rPr>
                    <w:t>Chi Hội đồng tư vấn đánh giá tổ chức khoa học và công nghệ công lập, chương trình, chính sách, chiến lược</w:t>
                  </w:r>
                </w:p>
              </w:tc>
              <w:tc>
                <w:tcPr>
                  <w:tcW w:w="698" w:type="pct"/>
                  <w:tcBorders>
                    <w:top w:val="nil"/>
                    <w:left w:val="nil"/>
                    <w:bottom w:val="single" w:sz="8" w:space="0" w:color="auto"/>
                    <w:right w:val="single" w:sz="8" w:space="0" w:color="auto"/>
                  </w:tcBorders>
                  <w:shd w:val="clear" w:color="auto" w:fill="FFFFFF"/>
                  <w:tcMar>
                    <w:top w:w="21" w:type="dxa"/>
                    <w:left w:w="21" w:type="dxa"/>
                    <w:bottom w:w="21" w:type="dxa"/>
                    <w:right w:w="21" w:type="dxa"/>
                  </w:tcMar>
                  <w:vAlign w:val="center"/>
                  <w:hideMark/>
                </w:tcPr>
                <w:p w14:paraId="6FE9DC22" w14:textId="77777777" w:rsidR="00346DEA" w:rsidRPr="009E080F" w:rsidRDefault="00346DEA" w:rsidP="008753DE">
                  <w:pPr>
                    <w:pStyle w:val="NormalWeb"/>
                    <w:spacing w:before="0" w:beforeAutospacing="0" w:after="0" w:afterAutospacing="0"/>
                    <w:jc w:val="both"/>
                    <w:rPr>
                      <w:sz w:val="22"/>
                      <w:szCs w:val="22"/>
                    </w:rPr>
                  </w:pPr>
                  <w:r w:rsidRPr="009E080F">
                    <w:rPr>
                      <w:sz w:val="22"/>
                      <w:szCs w:val="22"/>
                    </w:rPr>
                    <w:t> </w:t>
                  </w:r>
                </w:p>
              </w:tc>
              <w:tc>
                <w:tcPr>
                  <w:tcW w:w="1455" w:type="pct"/>
                  <w:tcBorders>
                    <w:top w:val="nil"/>
                    <w:left w:val="nil"/>
                    <w:bottom w:val="single" w:sz="8" w:space="0" w:color="auto"/>
                    <w:right w:val="single" w:sz="8" w:space="0" w:color="auto"/>
                  </w:tcBorders>
                  <w:shd w:val="clear" w:color="auto" w:fill="FFFFFF"/>
                  <w:tcMar>
                    <w:top w:w="21" w:type="dxa"/>
                    <w:left w:w="21" w:type="dxa"/>
                    <w:bottom w:w="21" w:type="dxa"/>
                    <w:right w:w="21" w:type="dxa"/>
                  </w:tcMar>
                  <w:vAlign w:val="center"/>
                  <w:hideMark/>
                </w:tcPr>
                <w:p w14:paraId="79AEFAAA" w14:textId="77777777" w:rsidR="00346DEA" w:rsidRPr="009E080F" w:rsidRDefault="00346DEA" w:rsidP="008753DE">
                  <w:pPr>
                    <w:pStyle w:val="NormalWeb"/>
                    <w:spacing w:before="0" w:beforeAutospacing="0" w:after="0" w:afterAutospacing="0"/>
                    <w:jc w:val="both"/>
                    <w:rPr>
                      <w:sz w:val="22"/>
                      <w:szCs w:val="22"/>
                    </w:rPr>
                  </w:pPr>
                  <w:r w:rsidRPr="009E080F">
                    <w:rPr>
                      <w:sz w:val="22"/>
                      <w:szCs w:val="22"/>
                    </w:rPr>
                    <w:t> </w:t>
                  </w:r>
                </w:p>
              </w:tc>
            </w:tr>
            <w:tr w:rsidR="00346DEA" w:rsidRPr="009E080F" w14:paraId="29F3D95F" w14:textId="77777777" w:rsidTr="000A40EE">
              <w:trPr>
                <w:tblCellSpacing w:w="0" w:type="dxa"/>
              </w:trPr>
              <w:tc>
                <w:tcPr>
                  <w:tcW w:w="485" w:type="pct"/>
                  <w:tcBorders>
                    <w:top w:val="nil"/>
                    <w:left w:val="single" w:sz="8" w:space="0" w:color="auto"/>
                    <w:bottom w:val="single" w:sz="8" w:space="0" w:color="auto"/>
                    <w:right w:val="single" w:sz="8" w:space="0" w:color="auto"/>
                  </w:tcBorders>
                  <w:shd w:val="clear" w:color="auto" w:fill="FFFFFF"/>
                  <w:tcMar>
                    <w:top w:w="21" w:type="dxa"/>
                    <w:left w:w="21" w:type="dxa"/>
                    <w:bottom w:w="21" w:type="dxa"/>
                    <w:right w:w="21" w:type="dxa"/>
                  </w:tcMar>
                  <w:vAlign w:val="center"/>
                  <w:hideMark/>
                </w:tcPr>
                <w:p w14:paraId="69B1D52B" w14:textId="77777777" w:rsidR="00346DEA" w:rsidRPr="009E080F" w:rsidRDefault="00346DEA" w:rsidP="008753DE">
                  <w:pPr>
                    <w:pStyle w:val="NormalWeb"/>
                    <w:spacing w:before="0" w:beforeAutospacing="0" w:after="0" w:afterAutospacing="0"/>
                    <w:jc w:val="both"/>
                    <w:rPr>
                      <w:sz w:val="22"/>
                      <w:szCs w:val="22"/>
                    </w:rPr>
                  </w:pPr>
                  <w:r w:rsidRPr="009E080F">
                    <w:rPr>
                      <w:sz w:val="22"/>
                      <w:szCs w:val="22"/>
                    </w:rPr>
                    <w:t>a</w:t>
                  </w:r>
                </w:p>
              </w:tc>
              <w:tc>
                <w:tcPr>
                  <w:tcW w:w="2362" w:type="pct"/>
                  <w:tcBorders>
                    <w:top w:val="nil"/>
                    <w:left w:val="nil"/>
                    <w:bottom w:val="single" w:sz="8" w:space="0" w:color="auto"/>
                    <w:right w:val="single" w:sz="8" w:space="0" w:color="auto"/>
                  </w:tcBorders>
                  <w:shd w:val="clear" w:color="auto" w:fill="FFFFFF"/>
                  <w:tcMar>
                    <w:top w:w="21" w:type="dxa"/>
                    <w:left w:w="21" w:type="dxa"/>
                    <w:bottom w:w="21" w:type="dxa"/>
                    <w:right w:w="21" w:type="dxa"/>
                  </w:tcMar>
                  <w:vAlign w:val="center"/>
                  <w:hideMark/>
                </w:tcPr>
                <w:p w14:paraId="664BC3E9" w14:textId="77777777" w:rsidR="00346DEA" w:rsidRPr="009E080F" w:rsidRDefault="00346DEA" w:rsidP="008753DE">
                  <w:pPr>
                    <w:pStyle w:val="NormalWeb"/>
                    <w:spacing w:before="0" w:beforeAutospacing="0" w:after="0" w:afterAutospacing="0"/>
                    <w:jc w:val="both"/>
                    <w:rPr>
                      <w:sz w:val="22"/>
                      <w:szCs w:val="22"/>
                    </w:rPr>
                  </w:pPr>
                  <w:r w:rsidRPr="009E080F">
                    <w:rPr>
                      <w:sz w:val="22"/>
                      <w:szCs w:val="22"/>
                    </w:rPr>
                    <w:t>Chi họp Hội đồng</w:t>
                  </w:r>
                </w:p>
              </w:tc>
              <w:tc>
                <w:tcPr>
                  <w:tcW w:w="698" w:type="pct"/>
                  <w:tcBorders>
                    <w:top w:val="nil"/>
                    <w:left w:val="nil"/>
                    <w:bottom w:val="single" w:sz="8" w:space="0" w:color="auto"/>
                    <w:right w:val="single" w:sz="8" w:space="0" w:color="auto"/>
                  </w:tcBorders>
                  <w:shd w:val="clear" w:color="auto" w:fill="FFFFFF"/>
                  <w:tcMar>
                    <w:top w:w="21" w:type="dxa"/>
                    <w:left w:w="21" w:type="dxa"/>
                    <w:bottom w:w="21" w:type="dxa"/>
                    <w:right w:w="21" w:type="dxa"/>
                  </w:tcMar>
                  <w:vAlign w:val="center"/>
                  <w:hideMark/>
                </w:tcPr>
                <w:p w14:paraId="03A7B410" w14:textId="77777777" w:rsidR="00346DEA" w:rsidRPr="009E080F" w:rsidRDefault="00346DEA" w:rsidP="008753DE">
                  <w:pPr>
                    <w:pStyle w:val="NormalWeb"/>
                    <w:spacing w:before="0" w:beforeAutospacing="0" w:after="0" w:afterAutospacing="0"/>
                    <w:jc w:val="both"/>
                    <w:rPr>
                      <w:sz w:val="22"/>
                      <w:szCs w:val="22"/>
                    </w:rPr>
                  </w:pPr>
                  <w:r w:rsidRPr="009E080F">
                    <w:rPr>
                      <w:sz w:val="22"/>
                      <w:szCs w:val="22"/>
                    </w:rPr>
                    <w:t>Hội đồng</w:t>
                  </w:r>
                </w:p>
              </w:tc>
              <w:tc>
                <w:tcPr>
                  <w:tcW w:w="1455" w:type="pct"/>
                  <w:vMerge w:val="restart"/>
                  <w:tcBorders>
                    <w:top w:val="nil"/>
                    <w:left w:val="nil"/>
                    <w:bottom w:val="single" w:sz="8" w:space="0" w:color="auto"/>
                    <w:right w:val="single" w:sz="8" w:space="0" w:color="auto"/>
                  </w:tcBorders>
                  <w:shd w:val="clear" w:color="auto" w:fill="FFFFFF"/>
                  <w:tcMar>
                    <w:top w:w="21" w:type="dxa"/>
                    <w:left w:w="21" w:type="dxa"/>
                    <w:bottom w:w="21" w:type="dxa"/>
                    <w:right w:w="21" w:type="dxa"/>
                  </w:tcMar>
                  <w:vAlign w:val="center"/>
                  <w:hideMark/>
                </w:tcPr>
                <w:p w14:paraId="53B38B4D" w14:textId="77777777" w:rsidR="00346DEA" w:rsidRPr="009E080F" w:rsidRDefault="00346DEA" w:rsidP="008753DE">
                  <w:pPr>
                    <w:pStyle w:val="NormalWeb"/>
                    <w:spacing w:before="0" w:beforeAutospacing="0" w:after="0" w:afterAutospacing="0"/>
                    <w:jc w:val="both"/>
                    <w:rPr>
                      <w:sz w:val="22"/>
                      <w:szCs w:val="22"/>
                    </w:rPr>
                  </w:pPr>
                  <w:r w:rsidRPr="009E080F">
                    <w:rPr>
                      <w:sz w:val="22"/>
                      <w:szCs w:val="22"/>
                    </w:rPr>
                    <w:t>Theo công lao động thực tế và mức chi lương của chuyên gia tư vấn quy định tại Thông tư số </w:t>
                  </w:r>
                  <w:bookmarkStart w:id="15" w:name="tvpllink_rniltyplmi"/>
                  <w:r w:rsidRPr="009E080F">
                    <w:rPr>
                      <w:sz w:val="22"/>
                      <w:szCs w:val="22"/>
                    </w:rPr>
                    <w:fldChar w:fldCharType="begin"/>
                  </w:r>
                  <w:r w:rsidRPr="009E080F">
                    <w:rPr>
                      <w:sz w:val="22"/>
                      <w:szCs w:val="22"/>
                    </w:rPr>
                    <w:instrText xml:space="preserve"> HYPERLINK "https://thuvienphapluat.vn/van-ban/Lao-dong-Tien-luong/Thong-tu-004-2025-TT-BNV-muc-luong-chuyen-gia-tu-van-trong-nuoc-xac-dinh-gia-goi-thau-656066.aspx" \t "_blank" </w:instrText>
                  </w:r>
                  <w:r w:rsidRPr="009E080F">
                    <w:rPr>
                      <w:sz w:val="22"/>
                      <w:szCs w:val="22"/>
                    </w:rPr>
                    <w:fldChar w:fldCharType="separate"/>
                  </w:r>
                  <w:r w:rsidRPr="009E080F">
                    <w:rPr>
                      <w:rStyle w:val="Hyperlink"/>
                      <w:color w:val="auto"/>
                      <w:sz w:val="22"/>
                      <w:szCs w:val="22"/>
                    </w:rPr>
                    <w:t>004/2025/TT-BNV</w:t>
                  </w:r>
                  <w:r w:rsidRPr="009E080F">
                    <w:rPr>
                      <w:sz w:val="22"/>
                      <w:szCs w:val="22"/>
                    </w:rPr>
                    <w:fldChar w:fldCharType="end"/>
                  </w:r>
                  <w:bookmarkEnd w:id="15"/>
                  <w:r w:rsidRPr="009E080F">
                    <w:rPr>
                      <w:sz w:val="22"/>
                      <w:szCs w:val="22"/>
                    </w:rPr>
                    <w:t> ngày 07 tháng 5 năm 2025 của Bộ trưởng Bộ Nội vụ quy định mức lương của chuyên gia tư vấn trong nước làm cơ sở cho việc xác định giá gói thầu</w:t>
                  </w:r>
                </w:p>
              </w:tc>
            </w:tr>
            <w:tr w:rsidR="00346DEA" w:rsidRPr="009E080F" w14:paraId="25C0C15C" w14:textId="77777777" w:rsidTr="000A40EE">
              <w:trPr>
                <w:tblCellSpacing w:w="0" w:type="dxa"/>
              </w:trPr>
              <w:tc>
                <w:tcPr>
                  <w:tcW w:w="485" w:type="pct"/>
                  <w:tcBorders>
                    <w:top w:val="nil"/>
                    <w:left w:val="single" w:sz="8" w:space="0" w:color="auto"/>
                    <w:bottom w:val="single" w:sz="8" w:space="0" w:color="auto"/>
                    <w:right w:val="single" w:sz="8" w:space="0" w:color="auto"/>
                  </w:tcBorders>
                  <w:shd w:val="clear" w:color="auto" w:fill="FFFFFF"/>
                  <w:tcMar>
                    <w:top w:w="21" w:type="dxa"/>
                    <w:left w:w="21" w:type="dxa"/>
                    <w:bottom w:w="21" w:type="dxa"/>
                    <w:right w:w="21" w:type="dxa"/>
                  </w:tcMar>
                  <w:vAlign w:val="center"/>
                  <w:hideMark/>
                </w:tcPr>
                <w:p w14:paraId="0AE6E788" w14:textId="77777777" w:rsidR="00346DEA" w:rsidRPr="009E080F" w:rsidRDefault="00346DEA" w:rsidP="008753DE">
                  <w:pPr>
                    <w:pStyle w:val="NormalWeb"/>
                    <w:spacing w:before="0" w:beforeAutospacing="0" w:after="0" w:afterAutospacing="0"/>
                    <w:jc w:val="both"/>
                    <w:rPr>
                      <w:sz w:val="22"/>
                      <w:szCs w:val="22"/>
                    </w:rPr>
                  </w:pPr>
                  <w:r w:rsidRPr="009E080F">
                    <w:rPr>
                      <w:sz w:val="22"/>
                      <w:szCs w:val="22"/>
                    </w:rPr>
                    <w:t> </w:t>
                  </w:r>
                </w:p>
              </w:tc>
              <w:tc>
                <w:tcPr>
                  <w:tcW w:w="2362" w:type="pct"/>
                  <w:tcBorders>
                    <w:top w:val="nil"/>
                    <w:left w:val="nil"/>
                    <w:bottom w:val="single" w:sz="8" w:space="0" w:color="auto"/>
                    <w:right w:val="single" w:sz="8" w:space="0" w:color="auto"/>
                  </w:tcBorders>
                  <w:shd w:val="clear" w:color="auto" w:fill="FFFFFF"/>
                  <w:tcMar>
                    <w:top w:w="21" w:type="dxa"/>
                    <w:left w:w="21" w:type="dxa"/>
                    <w:bottom w:w="21" w:type="dxa"/>
                    <w:right w:w="21" w:type="dxa"/>
                  </w:tcMar>
                  <w:vAlign w:val="center"/>
                  <w:hideMark/>
                </w:tcPr>
                <w:p w14:paraId="574D13F6" w14:textId="77777777" w:rsidR="00346DEA" w:rsidRPr="009E080F" w:rsidRDefault="00346DEA" w:rsidP="008753DE">
                  <w:pPr>
                    <w:pStyle w:val="NormalWeb"/>
                    <w:spacing w:before="0" w:beforeAutospacing="0" w:after="0" w:afterAutospacing="0"/>
                    <w:jc w:val="both"/>
                    <w:rPr>
                      <w:sz w:val="22"/>
                      <w:szCs w:val="22"/>
                    </w:rPr>
                  </w:pPr>
                  <w:r w:rsidRPr="009E080F">
                    <w:rPr>
                      <w:sz w:val="22"/>
                      <w:szCs w:val="22"/>
                    </w:rPr>
                    <w:t>Chủ tịch Hội đồng</w:t>
                  </w:r>
                </w:p>
              </w:tc>
              <w:tc>
                <w:tcPr>
                  <w:tcW w:w="698" w:type="pct"/>
                  <w:tcBorders>
                    <w:top w:val="nil"/>
                    <w:left w:val="nil"/>
                    <w:bottom w:val="single" w:sz="8" w:space="0" w:color="auto"/>
                    <w:right w:val="single" w:sz="8" w:space="0" w:color="auto"/>
                  </w:tcBorders>
                  <w:shd w:val="clear" w:color="auto" w:fill="FFFFFF"/>
                  <w:tcMar>
                    <w:top w:w="21" w:type="dxa"/>
                    <w:left w:w="21" w:type="dxa"/>
                    <w:bottom w:w="21" w:type="dxa"/>
                    <w:right w:w="21" w:type="dxa"/>
                  </w:tcMar>
                  <w:vAlign w:val="center"/>
                  <w:hideMark/>
                </w:tcPr>
                <w:p w14:paraId="4303B01D" w14:textId="77777777" w:rsidR="00346DEA" w:rsidRPr="009E080F" w:rsidRDefault="00346DEA" w:rsidP="008753DE">
                  <w:pPr>
                    <w:pStyle w:val="NormalWeb"/>
                    <w:spacing w:before="0" w:beforeAutospacing="0" w:after="0" w:afterAutospacing="0"/>
                    <w:jc w:val="both"/>
                    <w:rPr>
                      <w:sz w:val="22"/>
                      <w:szCs w:val="22"/>
                    </w:rPr>
                  </w:pPr>
                  <w:r w:rsidRPr="009E080F">
                    <w:rPr>
                      <w:sz w:val="22"/>
                      <w:szCs w:val="22"/>
                    </w:rPr>
                    <w:t>Công</w:t>
                  </w:r>
                </w:p>
              </w:tc>
              <w:tc>
                <w:tcPr>
                  <w:tcW w:w="1455" w:type="pct"/>
                  <w:vMerge/>
                  <w:tcBorders>
                    <w:top w:val="nil"/>
                    <w:left w:val="nil"/>
                    <w:bottom w:val="single" w:sz="8" w:space="0" w:color="auto"/>
                    <w:right w:val="single" w:sz="8" w:space="0" w:color="auto"/>
                  </w:tcBorders>
                  <w:shd w:val="clear" w:color="auto" w:fill="FFFFFF"/>
                  <w:vAlign w:val="center"/>
                  <w:hideMark/>
                </w:tcPr>
                <w:p w14:paraId="7F882A03" w14:textId="77777777" w:rsidR="00346DEA" w:rsidRPr="009E080F" w:rsidRDefault="00346DEA" w:rsidP="008753DE">
                  <w:pPr>
                    <w:jc w:val="both"/>
                    <w:rPr>
                      <w:rFonts w:ascii="Times New Roman" w:hAnsi="Times New Roman" w:cs="Times New Roman"/>
                      <w:color w:val="auto"/>
                      <w:sz w:val="22"/>
                      <w:szCs w:val="22"/>
                    </w:rPr>
                  </w:pPr>
                </w:p>
              </w:tc>
            </w:tr>
            <w:tr w:rsidR="00346DEA" w:rsidRPr="009E080F" w14:paraId="7EBDC727" w14:textId="77777777" w:rsidTr="000A40EE">
              <w:trPr>
                <w:tblCellSpacing w:w="0" w:type="dxa"/>
              </w:trPr>
              <w:tc>
                <w:tcPr>
                  <w:tcW w:w="485" w:type="pct"/>
                  <w:tcBorders>
                    <w:top w:val="nil"/>
                    <w:left w:val="single" w:sz="8" w:space="0" w:color="auto"/>
                    <w:bottom w:val="single" w:sz="8" w:space="0" w:color="auto"/>
                    <w:right w:val="single" w:sz="8" w:space="0" w:color="auto"/>
                  </w:tcBorders>
                  <w:shd w:val="clear" w:color="auto" w:fill="FFFFFF"/>
                  <w:tcMar>
                    <w:top w:w="21" w:type="dxa"/>
                    <w:left w:w="21" w:type="dxa"/>
                    <w:bottom w:w="21" w:type="dxa"/>
                    <w:right w:w="21" w:type="dxa"/>
                  </w:tcMar>
                  <w:vAlign w:val="center"/>
                  <w:hideMark/>
                </w:tcPr>
                <w:p w14:paraId="6EC69B18" w14:textId="77777777" w:rsidR="00346DEA" w:rsidRPr="009E080F" w:rsidRDefault="00346DEA" w:rsidP="008753DE">
                  <w:pPr>
                    <w:pStyle w:val="NormalWeb"/>
                    <w:spacing w:before="0" w:beforeAutospacing="0" w:after="0" w:afterAutospacing="0"/>
                    <w:jc w:val="both"/>
                    <w:rPr>
                      <w:sz w:val="22"/>
                      <w:szCs w:val="22"/>
                    </w:rPr>
                  </w:pPr>
                  <w:r w:rsidRPr="009E080F">
                    <w:rPr>
                      <w:sz w:val="22"/>
                      <w:szCs w:val="22"/>
                    </w:rPr>
                    <w:t> </w:t>
                  </w:r>
                </w:p>
              </w:tc>
              <w:tc>
                <w:tcPr>
                  <w:tcW w:w="2362" w:type="pct"/>
                  <w:tcBorders>
                    <w:top w:val="nil"/>
                    <w:left w:val="nil"/>
                    <w:bottom w:val="single" w:sz="8" w:space="0" w:color="auto"/>
                    <w:right w:val="single" w:sz="8" w:space="0" w:color="auto"/>
                  </w:tcBorders>
                  <w:shd w:val="clear" w:color="auto" w:fill="FFFFFF"/>
                  <w:tcMar>
                    <w:top w:w="21" w:type="dxa"/>
                    <w:left w:w="21" w:type="dxa"/>
                    <w:bottom w:w="21" w:type="dxa"/>
                    <w:right w:w="21" w:type="dxa"/>
                  </w:tcMar>
                  <w:vAlign w:val="center"/>
                  <w:hideMark/>
                </w:tcPr>
                <w:p w14:paraId="5438DC28" w14:textId="77777777" w:rsidR="00346DEA" w:rsidRPr="009E080F" w:rsidRDefault="00346DEA" w:rsidP="008753DE">
                  <w:pPr>
                    <w:pStyle w:val="NormalWeb"/>
                    <w:spacing w:before="0" w:beforeAutospacing="0" w:after="0" w:afterAutospacing="0"/>
                    <w:jc w:val="both"/>
                    <w:rPr>
                      <w:sz w:val="22"/>
                      <w:szCs w:val="22"/>
                    </w:rPr>
                  </w:pPr>
                  <w:r w:rsidRPr="009E080F">
                    <w:rPr>
                      <w:sz w:val="22"/>
                      <w:szCs w:val="22"/>
                    </w:rPr>
                    <w:t>Phó chủ tịch Hội đồng; thành viên Hội đồng</w:t>
                  </w:r>
                </w:p>
              </w:tc>
              <w:tc>
                <w:tcPr>
                  <w:tcW w:w="698" w:type="pct"/>
                  <w:tcBorders>
                    <w:top w:val="nil"/>
                    <w:left w:val="nil"/>
                    <w:bottom w:val="single" w:sz="8" w:space="0" w:color="auto"/>
                    <w:right w:val="single" w:sz="8" w:space="0" w:color="auto"/>
                  </w:tcBorders>
                  <w:shd w:val="clear" w:color="auto" w:fill="FFFFFF"/>
                  <w:tcMar>
                    <w:top w:w="21" w:type="dxa"/>
                    <w:left w:w="21" w:type="dxa"/>
                    <w:bottom w:w="21" w:type="dxa"/>
                    <w:right w:w="21" w:type="dxa"/>
                  </w:tcMar>
                  <w:vAlign w:val="center"/>
                  <w:hideMark/>
                </w:tcPr>
                <w:p w14:paraId="2462CEDD" w14:textId="77777777" w:rsidR="00346DEA" w:rsidRPr="009E080F" w:rsidRDefault="00346DEA" w:rsidP="008753DE">
                  <w:pPr>
                    <w:pStyle w:val="NormalWeb"/>
                    <w:spacing w:before="0" w:beforeAutospacing="0" w:after="0" w:afterAutospacing="0"/>
                    <w:jc w:val="both"/>
                    <w:rPr>
                      <w:sz w:val="22"/>
                      <w:szCs w:val="22"/>
                    </w:rPr>
                  </w:pPr>
                  <w:r w:rsidRPr="009E080F">
                    <w:rPr>
                      <w:sz w:val="22"/>
                      <w:szCs w:val="22"/>
                    </w:rPr>
                    <w:t>Công</w:t>
                  </w:r>
                </w:p>
              </w:tc>
              <w:tc>
                <w:tcPr>
                  <w:tcW w:w="1455" w:type="pct"/>
                  <w:vMerge/>
                  <w:tcBorders>
                    <w:top w:val="nil"/>
                    <w:left w:val="nil"/>
                    <w:bottom w:val="single" w:sz="8" w:space="0" w:color="auto"/>
                    <w:right w:val="single" w:sz="8" w:space="0" w:color="auto"/>
                  </w:tcBorders>
                  <w:shd w:val="clear" w:color="auto" w:fill="FFFFFF"/>
                  <w:vAlign w:val="center"/>
                  <w:hideMark/>
                </w:tcPr>
                <w:p w14:paraId="7DA6B013" w14:textId="77777777" w:rsidR="00346DEA" w:rsidRPr="009E080F" w:rsidRDefault="00346DEA" w:rsidP="008753DE">
                  <w:pPr>
                    <w:jc w:val="both"/>
                    <w:rPr>
                      <w:rFonts w:ascii="Times New Roman" w:hAnsi="Times New Roman" w:cs="Times New Roman"/>
                      <w:color w:val="auto"/>
                      <w:sz w:val="22"/>
                      <w:szCs w:val="22"/>
                    </w:rPr>
                  </w:pPr>
                </w:p>
              </w:tc>
            </w:tr>
            <w:tr w:rsidR="00346DEA" w:rsidRPr="009E080F" w14:paraId="4DA35301" w14:textId="77777777" w:rsidTr="000A40EE">
              <w:trPr>
                <w:tblCellSpacing w:w="0" w:type="dxa"/>
              </w:trPr>
              <w:tc>
                <w:tcPr>
                  <w:tcW w:w="485" w:type="pct"/>
                  <w:tcBorders>
                    <w:top w:val="nil"/>
                    <w:left w:val="single" w:sz="8" w:space="0" w:color="auto"/>
                    <w:bottom w:val="single" w:sz="8" w:space="0" w:color="auto"/>
                    <w:right w:val="single" w:sz="8" w:space="0" w:color="auto"/>
                  </w:tcBorders>
                  <w:shd w:val="clear" w:color="auto" w:fill="FFFFFF"/>
                  <w:tcMar>
                    <w:top w:w="21" w:type="dxa"/>
                    <w:left w:w="21" w:type="dxa"/>
                    <w:bottom w:w="21" w:type="dxa"/>
                    <w:right w:w="21" w:type="dxa"/>
                  </w:tcMar>
                  <w:vAlign w:val="center"/>
                  <w:hideMark/>
                </w:tcPr>
                <w:p w14:paraId="518E25EB" w14:textId="77777777" w:rsidR="00346DEA" w:rsidRPr="009E080F" w:rsidRDefault="00346DEA" w:rsidP="008753DE">
                  <w:pPr>
                    <w:pStyle w:val="NormalWeb"/>
                    <w:spacing w:before="0" w:beforeAutospacing="0" w:after="0" w:afterAutospacing="0"/>
                    <w:jc w:val="both"/>
                    <w:rPr>
                      <w:sz w:val="22"/>
                      <w:szCs w:val="22"/>
                    </w:rPr>
                  </w:pPr>
                  <w:r w:rsidRPr="009E080F">
                    <w:rPr>
                      <w:sz w:val="22"/>
                      <w:szCs w:val="22"/>
                    </w:rPr>
                    <w:t> </w:t>
                  </w:r>
                </w:p>
              </w:tc>
              <w:tc>
                <w:tcPr>
                  <w:tcW w:w="2362" w:type="pct"/>
                  <w:tcBorders>
                    <w:top w:val="nil"/>
                    <w:left w:val="nil"/>
                    <w:bottom w:val="single" w:sz="8" w:space="0" w:color="auto"/>
                    <w:right w:val="single" w:sz="8" w:space="0" w:color="auto"/>
                  </w:tcBorders>
                  <w:shd w:val="clear" w:color="auto" w:fill="FFFFFF"/>
                  <w:tcMar>
                    <w:top w:w="21" w:type="dxa"/>
                    <w:left w:w="21" w:type="dxa"/>
                    <w:bottom w:w="21" w:type="dxa"/>
                    <w:right w:w="21" w:type="dxa"/>
                  </w:tcMar>
                  <w:vAlign w:val="center"/>
                  <w:hideMark/>
                </w:tcPr>
                <w:p w14:paraId="555180DC" w14:textId="77777777" w:rsidR="00346DEA" w:rsidRPr="009E080F" w:rsidRDefault="00346DEA" w:rsidP="008753DE">
                  <w:pPr>
                    <w:pStyle w:val="NormalWeb"/>
                    <w:spacing w:before="0" w:beforeAutospacing="0" w:after="0" w:afterAutospacing="0"/>
                    <w:jc w:val="both"/>
                    <w:rPr>
                      <w:sz w:val="22"/>
                      <w:szCs w:val="22"/>
                    </w:rPr>
                  </w:pPr>
                  <w:r w:rsidRPr="009E080F">
                    <w:rPr>
                      <w:sz w:val="22"/>
                      <w:szCs w:val="22"/>
                    </w:rPr>
                    <w:t>Thư ký khoa học</w:t>
                  </w:r>
                </w:p>
              </w:tc>
              <w:tc>
                <w:tcPr>
                  <w:tcW w:w="698" w:type="pct"/>
                  <w:tcBorders>
                    <w:top w:val="nil"/>
                    <w:left w:val="nil"/>
                    <w:bottom w:val="single" w:sz="8" w:space="0" w:color="auto"/>
                    <w:right w:val="single" w:sz="8" w:space="0" w:color="auto"/>
                  </w:tcBorders>
                  <w:shd w:val="clear" w:color="auto" w:fill="FFFFFF"/>
                  <w:tcMar>
                    <w:top w:w="21" w:type="dxa"/>
                    <w:left w:w="21" w:type="dxa"/>
                    <w:bottom w:w="21" w:type="dxa"/>
                    <w:right w:w="21" w:type="dxa"/>
                  </w:tcMar>
                  <w:vAlign w:val="center"/>
                  <w:hideMark/>
                </w:tcPr>
                <w:p w14:paraId="32C9659E" w14:textId="77777777" w:rsidR="00346DEA" w:rsidRPr="009E080F" w:rsidRDefault="00346DEA" w:rsidP="008753DE">
                  <w:pPr>
                    <w:pStyle w:val="NormalWeb"/>
                    <w:spacing w:before="0" w:beforeAutospacing="0" w:after="0" w:afterAutospacing="0"/>
                    <w:jc w:val="both"/>
                    <w:rPr>
                      <w:sz w:val="22"/>
                      <w:szCs w:val="22"/>
                    </w:rPr>
                  </w:pPr>
                  <w:r w:rsidRPr="009E080F">
                    <w:rPr>
                      <w:sz w:val="22"/>
                      <w:szCs w:val="22"/>
                    </w:rPr>
                    <w:t>Công</w:t>
                  </w:r>
                </w:p>
              </w:tc>
              <w:tc>
                <w:tcPr>
                  <w:tcW w:w="1455" w:type="pct"/>
                  <w:vMerge/>
                  <w:tcBorders>
                    <w:top w:val="nil"/>
                    <w:left w:val="nil"/>
                    <w:bottom w:val="single" w:sz="8" w:space="0" w:color="auto"/>
                    <w:right w:val="single" w:sz="8" w:space="0" w:color="auto"/>
                  </w:tcBorders>
                  <w:shd w:val="clear" w:color="auto" w:fill="FFFFFF"/>
                  <w:vAlign w:val="center"/>
                  <w:hideMark/>
                </w:tcPr>
                <w:p w14:paraId="734C353D" w14:textId="77777777" w:rsidR="00346DEA" w:rsidRPr="009E080F" w:rsidRDefault="00346DEA" w:rsidP="008753DE">
                  <w:pPr>
                    <w:jc w:val="both"/>
                    <w:rPr>
                      <w:rFonts w:ascii="Times New Roman" w:hAnsi="Times New Roman" w:cs="Times New Roman"/>
                      <w:color w:val="auto"/>
                      <w:sz w:val="22"/>
                      <w:szCs w:val="22"/>
                    </w:rPr>
                  </w:pPr>
                </w:p>
              </w:tc>
            </w:tr>
            <w:tr w:rsidR="00346DEA" w:rsidRPr="009E080F" w14:paraId="01AABEC4" w14:textId="77777777" w:rsidTr="000A40EE">
              <w:trPr>
                <w:tblCellSpacing w:w="0" w:type="dxa"/>
              </w:trPr>
              <w:tc>
                <w:tcPr>
                  <w:tcW w:w="485" w:type="pct"/>
                  <w:tcBorders>
                    <w:top w:val="nil"/>
                    <w:left w:val="single" w:sz="8" w:space="0" w:color="auto"/>
                    <w:bottom w:val="single" w:sz="8" w:space="0" w:color="auto"/>
                    <w:right w:val="single" w:sz="8" w:space="0" w:color="auto"/>
                  </w:tcBorders>
                  <w:shd w:val="clear" w:color="auto" w:fill="FFFFFF"/>
                  <w:tcMar>
                    <w:top w:w="21" w:type="dxa"/>
                    <w:left w:w="21" w:type="dxa"/>
                    <w:bottom w:w="21" w:type="dxa"/>
                    <w:right w:w="21" w:type="dxa"/>
                  </w:tcMar>
                  <w:vAlign w:val="center"/>
                  <w:hideMark/>
                </w:tcPr>
                <w:p w14:paraId="0DB4324C" w14:textId="77777777" w:rsidR="00346DEA" w:rsidRPr="009E080F" w:rsidRDefault="00346DEA" w:rsidP="008753DE">
                  <w:pPr>
                    <w:pStyle w:val="NormalWeb"/>
                    <w:spacing w:before="0" w:beforeAutospacing="0" w:after="0" w:afterAutospacing="0"/>
                    <w:jc w:val="both"/>
                    <w:rPr>
                      <w:sz w:val="22"/>
                      <w:szCs w:val="22"/>
                    </w:rPr>
                  </w:pPr>
                  <w:r w:rsidRPr="009E080F">
                    <w:rPr>
                      <w:sz w:val="22"/>
                      <w:szCs w:val="22"/>
                    </w:rPr>
                    <w:t> </w:t>
                  </w:r>
                </w:p>
              </w:tc>
              <w:tc>
                <w:tcPr>
                  <w:tcW w:w="2362" w:type="pct"/>
                  <w:tcBorders>
                    <w:top w:val="nil"/>
                    <w:left w:val="nil"/>
                    <w:bottom w:val="single" w:sz="8" w:space="0" w:color="auto"/>
                    <w:right w:val="single" w:sz="8" w:space="0" w:color="auto"/>
                  </w:tcBorders>
                  <w:shd w:val="clear" w:color="auto" w:fill="FFFFFF"/>
                  <w:tcMar>
                    <w:top w:w="21" w:type="dxa"/>
                    <w:left w:w="21" w:type="dxa"/>
                    <w:bottom w:w="21" w:type="dxa"/>
                    <w:right w:w="21" w:type="dxa"/>
                  </w:tcMar>
                  <w:vAlign w:val="center"/>
                  <w:hideMark/>
                </w:tcPr>
                <w:p w14:paraId="54FA346C" w14:textId="77777777" w:rsidR="00346DEA" w:rsidRPr="009E080F" w:rsidRDefault="00346DEA" w:rsidP="008753DE">
                  <w:pPr>
                    <w:pStyle w:val="NormalWeb"/>
                    <w:spacing w:before="0" w:beforeAutospacing="0" w:after="0" w:afterAutospacing="0"/>
                    <w:jc w:val="both"/>
                    <w:rPr>
                      <w:sz w:val="22"/>
                      <w:szCs w:val="22"/>
                    </w:rPr>
                  </w:pPr>
                  <w:r w:rsidRPr="009E080F">
                    <w:rPr>
                      <w:sz w:val="22"/>
                      <w:szCs w:val="22"/>
                    </w:rPr>
                    <w:t>Thư ký hành chính</w:t>
                  </w:r>
                </w:p>
              </w:tc>
              <w:tc>
                <w:tcPr>
                  <w:tcW w:w="698" w:type="pct"/>
                  <w:tcBorders>
                    <w:top w:val="nil"/>
                    <w:left w:val="nil"/>
                    <w:bottom w:val="single" w:sz="8" w:space="0" w:color="auto"/>
                    <w:right w:val="single" w:sz="8" w:space="0" w:color="auto"/>
                  </w:tcBorders>
                  <w:shd w:val="clear" w:color="auto" w:fill="FFFFFF"/>
                  <w:tcMar>
                    <w:top w:w="21" w:type="dxa"/>
                    <w:left w:w="21" w:type="dxa"/>
                    <w:bottom w:w="21" w:type="dxa"/>
                    <w:right w:w="21" w:type="dxa"/>
                  </w:tcMar>
                  <w:vAlign w:val="center"/>
                  <w:hideMark/>
                </w:tcPr>
                <w:p w14:paraId="1DB9F086" w14:textId="77777777" w:rsidR="00346DEA" w:rsidRPr="009E080F" w:rsidRDefault="00346DEA" w:rsidP="008753DE">
                  <w:pPr>
                    <w:pStyle w:val="NormalWeb"/>
                    <w:spacing w:before="0" w:beforeAutospacing="0" w:after="0" w:afterAutospacing="0"/>
                    <w:jc w:val="both"/>
                    <w:rPr>
                      <w:sz w:val="22"/>
                      <w:szCs w:val="22"/>
                    </w:rPr>
                  </w:pPr>
                  <w:r w:rsidRPr="009E080F">
                    <w:rPr>
                      <w:sz w:val="22"/>
                      <w:szCs w:val="22"/>
                    </w:rPr>
                    <w:t>Công</w:t>
                  </w:r>
                </w:p>
              </w:tc>
              <w:tc>
                <w:tcPr>
                  <w:tcW w:w="1455" w:type="pct"/>
                  <w:vMerge/>
                  <w:tcBorders>
                    <w:top w:val="nil"/>
                    <w:left w:val="nil"/>
                    <w:bottom w:val="single" w:sz="8" w:space="0" w:color="auto"/>
                    <w:right w:val="single" w:sz="8" w:space="0" w:color="auto"/>
                  </w:tcBorders>
                  <w:shd w:val="clear" w:color="auto" w:fill="FFFFFF"/>
                  <w:vAlign w:val="center"/>
                  <w:hideMark/>
                </w:tcPr>
                <w:p w14:paraId="014CFDA1" w14:textId="77777777" w:rsidR="00346DEA" w:rsidRPr="009E080F" w:rsidRDefault="00346DEA" w:rsidP="008753DE">
                  <w:pPr>
                    <w:jc w:val="both"/>
                    <w:rPr>
                      <w:rFonts w:ascii="Times New Roman" w:hAnsi="Times New Roman" w:cs="Times New Roman"/>
                      <w:color w:val="auto"/>
                      <w:sz w:val="22"/>
                      <w:szCs w:val="22"/>
                    </w:rPr>
                  </w:pPr>
                </w:p>
              </w:tc>
            </w:tr>
            <w:tr w:rsidR="00346DEA" w:rsidRPr="009E080F" w14:paraId="377D1A0E" w14:textId="77777777" w:rsidTr="000A40EE">
              <w:trPr>
                <w:tblCellSpacing w:w="0" w:type="dxa"/>
              </w:trPr>
              <w:tc>
                <w:tcPr>
                  <w:tcW w:w="485" w:type="pct"/>
                  <w:tcBorders>
                    <w:top w:val="nil"/>
                    <w:left w:val="single" w:sz="8" w:space="0" w:color="auto"/>
                    <w:bottom w:val="single" w:sz="8" w:space="0" w:color="auto"/>
                    <w:right w:val="single" w:sz="8" w:space="0" w:color="auto"/>
                  </w:tcBorders>
                  <w:shd w:val="clear" w:color="auto" w:fill="FFFFFF"/>
                  <w:tcMar>
                    <w:top w:w="21" w:type="dxa"/>
                    <w:left w:w="21" w:type="dxa"/>
                    <w:bottom w:w="21" w:type="dxa"/>
                    <w:right w:w="21" w:type="dxa"/>
                  </w:tcMar>
                  <w:vAlign w:val="center"/>
                  <w:hideMark/>
                </w:tcPr>
                <w:p w14:paraId="0E651E4E" w14:textId="77777777" w:rsidR="00346DEA" w:rsidRPr="009E080F" w:rsidRDefault="00346DEA" w:rsidP="008753DE">
                  <w:pPr>
                    <w:pStyle w:val="NormalWeb"/>
                    <w:spacing w:before="0" w:beforeAutospacing="0" w:after="0" w:afterAutospacing="0"/>
                    <w:jc w:val="both"/>
                    <w:rPr>
                      <w:sz w:val="22"/>
                      <w:szCs w:val="22"/>
                    </w:rPr>
                  </w:pPr>
                  <w:r w:rsidRPr="009E080F">
                    <w:rPr>
                      <w:b/>
                      <w:bCs/>
                      <w:sz w:val="22"/>
                      <w:szCs w:val="22"/>
                    </w:rPr>
                    <w:t>b</w:t>
                  </w:r>
                </w:p>
              </w:tc>
              <w:tc>
                <w:tcPr>
                  <w:tcW w:w="2362" w:type="pct"/>
                  <w:tcBorders>
                    <w:top w:val="nil"/>
                    <w:left w:val="nil"/>
                    <w:bottom w:val="single" w:sz="8" w:space="0" w:color="auto"/>
                    <w:right w:val="single" w:sz="8" w:space="0" w:color="auto"/>
                  </w:tcBorders>
                  <w:shd w:val="clear" w:color="auto" w:fill="FFFFFF"/>
                  <w:tcMar>
                    <w:top w:w="21" w:type="dxa"/>
                    <w:left w:w="21" w:type="dxa"/>
                    <w:bottom w:w="21" w:type="dxa"/>
                    <w:right w:w="21" w:type="dxa"/>
                  </w:tcMar>
                  <w:vAlign w:val="center"/>
                  <w:hideMark/>
                </w:tcPr>
                <w:p w14:paraId="58483EAE" w14:textId="77777777" w:rsidR="00346DEA" w:rsidRPr="009E080F" w:rsidRDefault="00346DEA" w:rsidP="008753DE">
                  <w:pPr>
                    <w:pStyle w:val="NormalWeb"/>
                    <w:spacing w:before="0" w:beforeAutospacing="0" w:after="0" w:afterAutospacing="0"/>
                    <w:jc w:val="both"/>
                    <w:rPr>
                      <w:sz w:val="22"/>
                      <w:szCs w:val="22"/>
                    </w:rPr>
                  </w:pPr>
                  <w:r w:rsidRPr="009E080F">
                    <w:rPr>
                      <w:b/>
                      <w:bCs/>
                      <w:sz w:val="22"/>
                      <w:szCs w:val="22"/>
                    </w:rPr>
                    <w:t>Chi nhận xét đánh giá</w:t>
                  </w:r>
                </w:p>
              </w:tc>
              <w:tc>
                <w:tcPr>
                  <w:tcW w:w="698" w:type="pct"/>
                  <w:tcBorders>
                    <w:top w:val="nil"/>
                    <w:left w:val="nil"/>
                    <w:bottom w:val="single" w:sz="8" w:space="0" w:color="auto"/>
                    <w:right w:val="single" w:sz="8" w:space="0" w:color="auto"/>
                  </w:tcBorders>
                  <w:shd w:val="clear" w:color="auto" w:fill="FFFFFF"/>
                  <w:tcMar>
                    <w:top w:w="21" w:type="dxa"/>
                    <w:left w:w="21" w:type="dxa"/>
                    <w:bottom w:w="21" w:type="dxa"/>
                    <w:right w:w="21" w:type="dxa"/>
                  </w:tcMar>
                  <w:vAlign w:val="center"/>
                  <w:hideMark/>
                </w:tcPr>
                <w:p w14:paraId="66998E6F" w14:textId="77777777" w:rsidR="00346DEA" w:rsidRPr="009E080F" w:rsidRDefault="00346DEA" w:rsidP="008753DE">
                  <w:pPr>
                    <w:pStyle w:val="NormalWeb"/>
                    <w:spacing w:before="0" w:beforeAutospacing="0" w:after="0" w:afterAutospacing="0"/>
                    <w:jc w:val="both"/>
                    <w:rPr>
                      <w:sz w:val="22"/>
                      <w:szCs w:val="22"/>
                    </w:rPr>
                  </w:pPr>
                  <w:r w:rsidRPr="009E080F">
                    <w:rPr>
                      <w:sz w:val="22"/>
                      <w:szCs w:val="22"/>
                    </w:rPr>
                    <w:t>01 phiếu nhận xét</w:t>
                  </w:r>
                </w:p>
              </w:tc>
              <w:tc>
                <w:tcPr>
                  <w:tcW w:w="1455" w:type="pct"/>
                  <w:tcBorders>
                    <w:top w:val="nil"/>
                    <w:left w:val="nil"/>
                    <w:bottom w:val="single" w:sz="8" w:space="0" w:color="auto"/>
                    <w:right w:val="single" w:sz="8" w:space="0" w:color="auto"/>
                  </w:tcBorders>
                  <w:shd w:val="clear" w:color="auto" w:fill="FFFFFF"/>
                  <w:tcMar>
                    <w:top w:w="21" w:type="dxa"/>
                    <w:left w:w="21" w:type="dxa"/>
                    <w:bottom w:w="21" w:type="dxa"/>
                    <w:right w:w="21" w:type="dxa"/>
                  </w:tcMar>
                  <w:vAlign w:val="center"/>
                  <w:hideMark/>
                </w:tcPr>
                <w:p w14:paraId="2BFA2C2A" w14:textId="77777777" w:rsidR="00346DEA" w:rsidRPr="009E080F" w:rsidRDefault="00346DEA" w:rsidP="008753DE">
                  <w:pPr>
                    <w:pStyle w:val="NormalWeb"/>
                    <w:spacing w:before="0" w:beforeAutospacing="0" w:after="0" w:afterAutospacing="0"/>
                    <w:jc w:val="both"/>
                    <w:rPr>
                      <w:sz w:val="22"/>
                      <w:szCs w:val="22"/>
                    </w:rPr>
                  </w:pPr>
                  <w:r w:rsidRPr="009E080F">
                    <w:rPr>
                      <w:sz w:val="22"/>
                      <w:szCs w:val="22"/>
                    </w:rPr>
                    <w:t> </w:t>
                  </w:r>
                </w:p>
              </w:tc>
            </w:tr>
            <w:tr w:rsidR="00346DEA" w:rsidRPr="009E080F" w14:paraId="62F923C2" w14:textId="77777777" w:rsidTr="000A40EE">
              <w:trPr>
                <w:tblCellSpacing w:w="0" w:type="dxa"/>
              </w:trPr>
              <w:tc>
                <w:tcPr>
                  <w:tcW w:w="485" w:type="pct"/>
                  <w:tcBorders>
                    <w:top w:val="nil"/>
                    <w:left w:val="single" w:sz="8" w:space="0" w:color="auto"/>
                    <w:bottom w:val="single" w:sz="8" w:space="0" w:color="auto"/>
                    <w:right w:val="single" w:sz="8" w:space="0" w:color="auto"/>
                  </w:tcBorders>
                  <w:shd w:val="clear" w:color="auto" w:fill="FFFFFF"/>
                  <w:tcMar>
                    <w:top w:w="21" w:type="dxa"/>
                    <w:left w:w="21" w:type="dxa"/>
                    <w:bottom w:w="21" w:type="dxa"/>
                    <w:right w:w="21" w:type="dxa"/>
                  </w:tcMar>
                  <w:vAlign w:val="center"/>
                  <w:hideMark/>
                </w:tcPr>
                <w:p w14:paraId="555D59E9" w14:textId="77777777" w:rsidR="00346DEA" w:rsidRPr="009E080F" w:rsidRDefault="00346DEA" w:rsidP="008753DE">
                  <w:pPr>
                    <w:pStyle w:val="NormalWeb"/>
                    <w:spacing w:before="0" w:beforeAutospacing="0" w:after="0" w:afterAutospacing="0"/>
                    <w:jc w:val="both"/>
                    <w:rPr>
                      <w:sz w:val="22"/>
                      <w:szCs w:val="22"/>
                    </w:rPr>
                  </w:pPr>
                  <w:r w:rsidRPr="009E080F">
                    <w:rPr>
                      <w:sz w:val="22"/>
                      <w:szCs w:val="22"/>
                    </w:rPr>
                    <w:t> </w:t>
                  </w:r>
                </w:p>
              </w:tc>
              <w:tc>
                <w:tcPr>
                  <w:tcW w:w="2362" w:type="pct"/>
                  <w:tcBorders>
                    <w:top w:val="nil"/>
                    <w:left w:val="nil"/>
                    <w:bottom w:val="single" w:sz="8" w:space="0" w:color="auto"/>
                    <w:right w:val="single" w:sz="8" w:space="0" w:color="auto"/>
                  </w:tcBorders>
                  <w:shd w:val="clear" w:color="auto" w:fill="FFFFFF"/>
                  <w:tcMar>
                    <w:top w:w="21" w:type="dxa"/>
                    <w:left w:w="21" w:type="dxa"/>
                    <w:bottom w:w="21" w:type="dxa"/>
                    <w:right w:w="21" w:type="dxa"/>
                  </w:tcMar>
                  <w:vAlign w:val="center"/>
                  <w:hideMark/>
                </w:tcPr>
                <w:p w14:paraId="794F1CC7" w14:textId="77777777" w:rsidR="00346DEA" w:rsidRPr="009E080F" w:rsidRDefault="00346DEA" w:rsidP="008753DE">
                  <w:pPr>
                    <w:pStyle w:val="NormalWeb"/>
                    <w:spacing w:before="0" w:beforeAutospacing="0" w:after="0" w:afterAutospacing="0"/>
                    <w:jc w:val="both"/>
                    <w:rPr>
                      <w:sz w:val="22"/>
                      <w:szCs w:val="22"/>
                    </w:rPr>
                  </w:pPr>
                  <w:r w:rsidRPr="009E080F">
                    <w:rPr>
                      <w:sz w:val="22"/>
                      <w:szCs w:val="22"/>
                    </w:rPr>
                    <w:t>Nhận xét đánh giá của thành viên Hội đồng</w:t>
                  </w:r>
                </w:p>
              </w:tc>
              <w:tc>
                <w:tcPr>
                  <w:tcW w:w="698" w:type="pct"/>
                  <w:tcBorders>
                    <w:top w:val="nil"/>
                    <w:left w:val="nil"/>
                    <w:bottom w:val="single" w:sz="8" w:space="0" w:color="auto"/>
                    <w:right w:val="single" w:sz="8" w:space="0" w:color="auto"/>
                  </w:tcBorders>
                  <w:shd w:val="clear" w:color="auto" w:fill="FFFFFF"/>
                  <w:tcMar>
                    <w:top w:w="21" w:type="dxa"/>
                    <w:left w:w="21" w:type="dxa"/>
                    <w:bottom w:w="21" w:type="dxa"/>
                    <w:right w:w="21" w:type="dxa"/>
                  </w:tcMar>
                  <w:vAlign w:val="center"/>
                  <w:hideMark/>
                </w:tcPr>
                <w:p w14:paraId="6B0FF607" w14:textId="77777777" w:rsidR="00346DEA" w:rsidRPr="009E080F" w:rsidRDefault="00346DEA" w:rsidP="008753DE">
                  <w:pPr>
                    <w:pStyle w:val="NormalWeb"/>
                    <w:spacing w:before="0" w:beforeAutospacing="0" w:after="0" w:afterAutospacing="0"/>
                    <w:jc w:val="both"/>
                    <w:rPr>
                      <w:sz w:val="22"/>
                      <w:szCs w:val="22"/>
                    </w:rPr>
                  </w:pPr>
                  <w:r w:rsidRPr="009E080F">
                    <w:rPr>
                      <w:sz w:val="22"/>
                      <w:szCs w:val="22"/>
                    </w:rPr>
                    <w:t> </w:t>
                  </w:r>
                </w:p>
              </w:tc>
              <w:tc>
                <w:tcPr>
                  <w:tcW w:w="1455" w:type="pct"/>
                  <w:tcBorders>
                    <w:top w:val="nil"/>
                    <w:left w:val="nil"/>
                    <w:bottom w:val="single" w:sz="8" w:space="0" w:color="auto"/>
                    <w:right w:val="single" w:sz="8" w:space="0" w:color="auto"/>
                  </w:tcBorders>
                  <w:shd w:val="clear" w:color="auto" w:fill="FFFFFF"/>
                  <w:tcMar>
                    <w:top w:w="21" w:type="dxa"/>
                    <w:left w:w="21" w:type="dxa"/>
                    <w:bottom w:w="21" w:type="dxa"/>
                    <w:right w:w="21" w:type="dxa"/>
                  </w:tcMar>
                  <w:vAlign w:val="center"/>
                  <w:hideMark/>
                </w:tcPr>
                <w:p w14:paraId="5E5E4E92" w14:textId="77777777" w:rsidR="00346DEA" w:rsidRPr="009E080F" w:rsidRDefault="00346DEA" w:rsidP="008753DE">
                  <w:pPr>
                    <w:pStyle w:val="NormalWeb"/>
                    <w:spacing w:before="0" w:beforeAutospacing="0" w:after="0" w:afterAutospacing="0"/>
                    <w:jc w:val="both"/>
                    <w:rPr>
                      <w:sz w:val="22"/>
                      <w:szCs w:val="22"/>
                    </w:rPr>
                  </w:pPr>
                  <w:r w:rsidRPr="009E080F">
                    <w:rPr>
                      <w:sz w:val="22"/>
                      <w:szCs w:val="22"/>
                    </w:rPr>
                    <w:t>1.000</w:t>
                  </w:r>
                </w:p>
              </w:tc>
            </w:tr>
            <w:tr w:rsidR="00346DEA" w:rsidRPr="009E080F" w14:paraId="44EDADBA" w14:textId="77777777" w:rsidTr="000A40EE">
              <w:trPr>
                <w:tblCellSpacing w:w="0" w:type="dxa"/>
              </w:trPr>
              <w:tc>
                <w:tcPr>
                  <w:tcW w:w="485" w:type="pct"/>
                  <w:tcBorders>
                    <w:top w:val="nil"/>
                    <w:left w:val="single" w:sz="8" w:space="0" w:color="auto"/>
                    <w:bottom w:val="single" w:sz="8" w:space="0" w:color="auto"/>
                    <w:right w:val="single" w:sz="8" w:space="0" w:color="auto"/>
                  </w:tcBorders>
                  <w:shd w:val="clear" w:color="auto" w:fill="FFFFFF"/>
                  <w:tcMar>
                    <w:top w:w="21" w:type="dxa"/>
                    <w:left w:w="21" w:type="dxa"/>
                    <w:bottom w:w="21" w:type="dxa"/>
                    <w:right w:w="21" w:type="dxa"/>
                  </w:tcMar>
                  <w:vAlign w:val="center"/>
                  <w:hideMark/>
                </w:tcPr>
                <w:p w14:paraId="0ADDB8D3" w14:textId="77777777" w:rsidR="00346DEA" w:rsidRPr="009E080F" w:rsidRDefault="00346DEA" w:rsidP="008753DE">
                  <w:pPr>
                    <w:pStyle w:val="NormalWeb"/>
                    <w:spacing w:before="0" w:beforeAutospacing="0" w:after="0" w:afterAutospacing="0"/>
                    <w:jc w:val="both"/>
                    <w:rPr>
                      <w:sz w:val="22"/>
                      <w:szCs w:val="22"/>
                    </w:rPr>
                  </w:pPr>
                  <w:r w:rsidRPr="009E080F">
                    <w:rPr>
                      <w:b/>
                      <w:bCs/>
                      <w:sz w:val="22"/>
                      <w:szCs w:val="22"/>
                    </w:rPr>
                    <w:t>5</w:t>
                  </w:r>
                </w:p>
              </w:tc>
              <w:tc>
                <w:tcPr>
                  <w:tcW w:w="2362" w:type="pct"/>
                  <w:tcBorders>
                    <w:top w:val="nil"/>
                    <w:left w:val="nil"/>
                    <w:bottom w:val="single" w:sz="8" w:space="0" w:color="auto"/>
                    <w:right w:val="single" w:sz="8" w:space="0" w:color="auto"/>
                  </w:tcBorders>
                  <w:shd w:val="clear" w:color="auto" w:fill="FFFFFF"/>
                  <w:tcMar>
                    <w:top w:w="21" w:type="dxa"/>
                    <w:left w:w="21" w:type="dxa"/>
                    <w:bottom w:w="21" w:type="dxa"/>
                    <w:right w:w="21" w:type="dxa"/>
                  </w:tcMar>
                  <w:vAlign w:val="center"/>
                  <w:hideMark/>
                </w:tcPr>
                <w:p w14:paraId="770826FA" w14:textId="77777777" w:rsidR="00346DEA" w:rsidRPr="009E080F" w:rsidRDefault="00346DEA" w:rsidP="008753DE">
                  <w:pPr>
                    <w:pStyle w:val="NormalWeb"/>
                    <w:spacing w:before="0" w:beforeAutospacing="0" w:after="0" w:afterAutospacing="0"/>
                    <w:jc w:val="both"/>
                    <w:rPr>
                      <w:sz w:val="22"/>
                      <w:szCs w:val="22"/>
                    </w:rPr>
                  </w:pPr>
                  <w:r w:rsidRPr="009E080F">
                    <w:rPr>
                      <w:b/>
                      <w:bCs/>
                      <w:sz w:val="22"/>
                      <w:szCs w:val="22"/>
                    </w:rPr>
                    <w:t>Chi thù lao chuyên gia tư vấn độc lập; chuyên gia tư vấn độc lập phục vụ Hội đồng; chuyên gia tư vấn độc lập tham gia Tổ chuyên gia</w:t>
                  </w:r>
                </w:p>
              </w:tc>
              <w:tc>
                <w:tcPr>
                  <w:tcW w:w="698" w:type="pct"/>
                  <w:tcBorders>
                    <w:top w:val="nil"/>
                    <w:left w:val="nil"/>
                    <w:bottom w:val="single" w:sz="8" w:space="0" w:color="auto"/>
                    <w:right w:val="single" w:sz="8" w:space="0" w:color="auto"/>
                  </w:tcBorders>
                  <w:shd w:val="clear" w:color="auto" w:fill="FFFFFF"/>
                  <w:tcMar>
                    <w:top w:w="21" w:type="dxa"/>
                    <w:left w:w="21" w:type="dxa"/>
                    <w:bottom w:w="21" w:type="dxa"/>
                    <w:right w:w="21" w:type="dxa"/>
                  </w:tcMar>
                  <w:vAlign w:val="center"/>
                  <w:hideMark/>
                </w:tcPr>
                <w:p w14:paraId="0ECC4B18" w14:textId="77777777" w:rsidR="00346DEA" w:rsidRPr="009E080F" w:rsidRDefault="00346DEA" w:rsidP="008753DE">
                  <w:pPr>
                    <w:pStyle w:val="NormalWeb"/>
                    <w:spacing w:before="0" w:beforeAutospacing="0" w:after="0" w:afterAutospacing="0"/>
                    <w:jc w:val="both"/>
                    <w:rPr>
                      <w:sz w:val="22"/>
                      <w:szCs w:val="22"/>
                    </w:rPr>
                  </w:pPr>
                  <w:r w:rsidRPr="009E080F">
                    <w:rPr>
                      <w:sz w:val="22"/>
                      <w:szCs w:val="22"/>
                    </w:rPr>
                    <w:t>Chuyên gia</w:t>
                  </w:r>
                </w:p>
              </w:tc>
              <w:tc>
                <w:tcPr>
                  <w:tcW w:w="1455" w:type="pct"/>
                  <w:tcBorders>
                    <w:top w:val="nil"/>
                    <w:left w:val="nil"/>
                    <w:bottom w:val="single" w:sz="8" w:space="0" w:color="auto"/>
                    <w:right w:val="single" w:sz="8" w:space="0" w:color="auto"/>
                  </w:tcBorders>
                  <w:shd w:val="clear" w:color="auto" w:fill="FFFFFF"/>
                  <w:tcMar>
                    <w:top w:w="21" w:type="dxa"/>
                    <w:left w:w="21" w:type="dxa"/>
                    <w:bottom w:w="21" w:type="dxa"/>
                    <w:right w:w="21" w:type="dxa"/>
                  </w:tcMar>
                  <w:vAlign w:val="center"/>
                  <w:hideMark/>
                </w:tcPr>
                <w:p w14:paraId="4E699E60" w14:textId="77777777" w:rsidR="00346DEA" w:rsidRPr="009E080F" w:rsidRDefault="00346DEA" w:rsidP="008753DE">
                  <w:pPr>
                    <w:pStyle w:val="NormalWeb"/>
                    <w:spacing w:before="0" w:beforeAutospacing="0" w:after="0" w:afterAutospacing="0"/>
                    <w:jc w:val="both"/>
                    <w:rPr>
                      <w:sz w:val="22"/>
                      <w:szCs w:val="22"/>
                    </w:rPr>
                  </w:pPr>
                  <w:r w:rsidRPr="009E080F">
                    <w:rPr>
                      <w:sz w:val="22"/>
                      <w:szCs w:val="22"/>
                    </w:rPr>
                    <w:t>1.500</w:t>
                  </w:r>
                </w:p>
              </w:tc>
            </w:tr>
          </w:tbl>
          <w:p w14:paraId="6D2EA524" w14:textId="77777777" w:rsidR="00346DEA" w:rsidRPr="009E080F" w:rsidRDefault="00346DEA" w:rsidP="008753DE">
            <w:pPr>
              <w:pStyle w:val="NormalWeb"/>
              <w:shd w:val="clear" w:color="auto" w:fill="FFFFFF"/>
              <w:spacing w:before="0" w:beforeAutospacing="0" w:after="0" w:afterAutospacing="0"/>
              <w:jc w:val="both"/>
              <w:rPr>
                <w:sz w:val="22"/>
                <w:szCs w:val="22"/>
              </w:rPr>
            </w:pPr>
            <w:r w:rsidRPr="009E080F">
              <w:rPr>
                <w:sz w:val="22"/>
                <w:szCs w:val="22"/>
              </w:rPr>
              <w:lastRenderedPageBreak/>
              <w:t>b) Dự toán chi thù lao của Hội đồng thẩm định chương trình khoa học, công nghệ và đổi mới sáng tạo quốc gia được áp dụng tối đa bằng 150% mức chi của Hội đồng xét tài trợ, đặt hàng nhiệm vụ khoa học, công nghệ và đổi mới sáng tạo quy định tại mục 1 điểm a khoản 1 Điều này.</w:t>
            </w:r>
          </w:p>
          <w:p w14:paraId="3182377C" w14:textId="77777777" w:rsidR="00346DEA" w:rsidRPr="009E080F" w:rsidRDefault="00346DEA" w:rsidP="008753DE">
            <w:pPr>
              <w:pStyle w:val="NormalWeb"/>
              <w:shd w:val="clear" w:color="auto" w:fill="FFFFFF"/>
              <w:spacing w:before="0" w:beforeAutospacing="0" w:after="0" w:afterAutospacing="0"/>
              <w:jc w:val="both"/>
              <w:rPr>
                <w:sz w:val="22"/>
                <w:szCs w:val="22"/>
              </w:rPr>
            </w:pPr>
            <w:r w:rsidRPr="009E080F">
              <w:rPr>
                <w:sz w:val="22"/>
                <w:szCs w:val="22"/>
              </w:rPr>
              <w:t>Dự toán chi thuê chuyên gia tư vấn độc lập (nếu cần) thẩm định chương trình khoa học, công nghệ và đổi mới sáng tạo quốc gia được áp dụng theo số công lao động dự kiến để thực hiện thẩm định và mức chi lương của chuyên gia tư vấn quy định tại Thông tư số </w:t>
            </w:r>
            <w:bookmarkStart w:id="16" w:name="tvpllink_rniltyplmi_1"/>
            <w:r w:rsidRPr="009E080F">
              <w:rPr>
                <w:sz w:val="22"/>
                <w:szCs w:val="22"/>
              </w:rPr>
              <w:fldChar w:fldCharType="begin"/>
            </w:r>
            <w:r w:rsidRPr="009E080F">
              <w:rPr>
                <w:sz w:val="22"/>
                <w:szCs w:val="22"/>
              </w:rPr>
              <w:instrText xml:space="preserve"> HYPERLINK "https://thuvienphapluat.vn/van-ban/Lao-dong-Tien-luong/Thong-tu-004-2025-TT-BNV-muc-luong-chuyen-gia-tu-van-trong-nuoc-xac-dinh-gia-goi-thau-656066.aspx" \t "_blank" </w:instrText>
            </w:r>
            <w:r w:rsidRPr="009E080F">
              <w:rPr>
                <w:sz w:val="22"/>
                <w:szCs w:val="22"/>
              </w:rPr>
              <w:fldChar w:fldCharType="separate"/>
            </w:r>
            <w:r w:rsidRPr="009E080F">
              <w:rPr>
                <w:rStyle w:val="Hyperlink"/>
                <w:color w:val="auto"/>
                <w:sz w:val="22"/>
                <w:szCs w:val="22"/>
              </w:rPr>
              <w:t>004/2025/TT-BNV</w:t>
            </w:r>
            <w:r w:rsidRPr="009E080F">
              <w:rPr>
                <w:sz w:val="22"/>
                <w:szCs w:val="22"/>
              </w:rPr>
              <w:fldChar w:fldCharType="end"/>
            </w:r>
            <w:bookmarkEnd w:id="16"/>
            <w:r w:rsidRPr="009E080F">
              <w:rPr>
                <w:sz w:val="22"/>
                <w:szCs w:val="22"/>
              </w:rPr>
              <w:t> ngày 07 tháng 5 năm 2025 của Bộ trưởng Bộ Nội vụ quy định mức lương của chuyên gia tư vấn trong nước làm cơ sở cho việc xác định giá gói thầu (sau đây viết tắt là Thông tư số </w:t>
            </w:r>
            <w:bookmarkStart w:id="17" w:name="tvpllink_rniltyplmi_2"/>
            <w:r w:rsidRPr="009E080F">
              <w:rPr>
                <w:sz w:val="22"/>
                <w:szCs w:val="22"/>
              </w:rPr>
              <w:fldChar w:fldCharType="begin"/>
            </w:r>
            <w:r w:rsidRPr="009E080F">
              <w:rPr>
                <w:sz w:val="22"/>
                <w:szCs w:val="22"/>
              </w:rPr>
              <w:instrText xml:space="preserve"> HYPERLINK "https://thuvienphapluat.vn/van-ban/Lao-dong-Tien-luong/Thong-tu-004-2025-TT-BNV-muc-luong-chuyen-gia-tu-van-trong-nuoc-xac-dinh-gia-goi-thau-656066.aspx" \t "_blank" </w:instrText>
            </w:r>
            <w:r w:rsidRPr="009E080F">
              <w:rPr>
                <w:sz w:val="22"/>
                <w:szCs w:val="22"/>
              </w:rPr>
              <w:fldChar w:fldCharType="separate"/>
            </w:r>
            <w:r w:rsidRPr="009E080F">
              <w:rPr>
                <w:rStyle w:val="Hyperlink"/>
                <w:color w:val="auto"/>
                <w:sz w:val="22"/>
                <w:szCs w:val="22"/>
              </w:rPr>
              <w:t>004/2025/TT-BNV</w:t>
            </w:r>
            <w:r w:rsidRPr="009E080F">
              <w:rPr>
                <w:sz w:val="22"/>
                <w:szCs w:val="22"/>
              </w:rPr>
              <w:fldChar w:fldCharType="end"/>
            </w:r>
            <w:bookmarkEnd w:id="17"/>
            <w:r w:rsidRPr="009E080F">
              <w:rPr>
                <w:sz w:val="22"/>
                <w:szCs w:val="22"/>
              </w:rPr>
              <w:t>).</w:t>
            </w:r>
          </w:p>
          <w:p w14:paraId="6B976EFB" w14:textId="77777777" w:rsidR="00346DEA" w:rsidRPr="009E080F" w:rsidRDefault="00346DEA" w:rsidP="008753DE">
            <w:pPr>
              <w:pStyle w:val="NormalWeb"/>
              <w:shd w:val="clear" w:color="auto" w:fill="FFFFFF"/>
              <w:spacing w:before="0" w:beforeAutospacing="0" w:after="0" w:afterAutospacing="0"/>
              <w:jc w:val="both"/>
              <w:rPr>
                <w:sz w:val="22"/>
                <w:szCs w:val="22"/>
              </w:rPr>
            </w:pPr>
            <w:r w:rsidRPr="009E080F">
              <w:rPr>
                <w:sz w:val="22"/>
                <w:szCs w:val="22"/>
              </w:rPr>
              <w:t>c) Dự toán chi thù lao của Hội đồng thẩm định chương trình khoa học, công nghệ và đổi mới sáng tạo quốc gia đặc biệt, nhiệm vụ khoa học, công nghệ và đổi mới sáng tạo đặc biệt được áp dụng tối đa bằng 200% mức chi của Hội đồng xét tài trợ, đặt hàng nhiệm vụ khoa học, công nghệ và đổi mới sáng tạo quy định tại mục 1 điểm a khoản 1 Điều này.</w:t>
            </w:r>
          </w:p>
          <w:p w14:paraId="2B897258" w14:textId="77777777" w:rsidR="00346DEA" w:rsidRPr="009E080F" w:rsidRDefault="00346DEA" w:rsidP="008753DE">
            <w:pPr>
              <w:pStyle w:val="NormalWeb"/>
              <w:shd w:val="clear" w:color="auto" w:fill="FFFFFF"/>
              <w:spacing w:before="0" w:beforeAutospacing="0" w:after="0" w:afterAutospacing="0"/>
              <w:jc w:val="both"/>
              <w:rPr>
                <w:sz w:val="22"/>
                <w:szCs w:val="22"/>
              </w:rPr>
            </w:pPr>
            <w:r w:rsidRPr="009E080F">
              <w:rPr>
                <w:sz w:val="22"/>
                <w:szCs w:val="22"/>
              </w:rPr>
              <w:t>Dự toán chi thuê chuyên gia tư vấn độc lập (nếu cần) thẩm định chương trình khoa học, công nghệ và đổi mới sáng tạo quốc gia đặc biệt, nhiệm vụ khoa học, công nghệ và đổi mới sáng tạo đặc biệt được áp dụng theo số công lao động dự kiến để thực hiện thẩm định và mức chi lương của chuyên gia tư vấn quy định tại Thông tư số </w:t>
            </w:r>
            <w:bookmarkStart w:id="18" w:name="tvpllink_rniltyplmi_3"/>
            <w:r w:rsidRPr="009E080F">
              <w:rPr>
                <w:sz w:val="22"/>
                <w:szCs w:val="22"/>
              </w:rPr>
              <w:fldChar w:fldCharType="begin"/>
            </w:r>
            <w:r w:rsidRPr="009E080F">
              <w:rPr>
                <w:sz w:val="22"/>
                <w:szCs w:val="22"/>
              </w:rPr>
              <w:instrText xml:space="preserve"> HYPERLINK "https://thuvienphapluat.vn/van-ban/Lao-dong-Tien-luong/Thong-tu-004-2025-TT-BNV-muc-luong-chuyen-gia-tu-van-trong-nuoc-xac-dinh-gia-goi-thau-656066.aspx" \t "_blank" </w:instrText>
            </w:r>
            <w:r w:rsidRPr="009E080F">
              <w:rPr>
                <w:sz w:val="22"/>
                <w:szCs w:val="22"/>
              </w:rPr>
              <w:fldChar w:fldCharType="separate"/>
            </w:r>
            <w:r w:rsidRPr="009E080F">
              <w:rPr>
                <w:rStyle w:val="Hyperlink"/>
                <w:color w:val="auto"/>
                <w:sz w:val="22"/>
                <w:szCs w:val="22"/>
              </w:rPr>
              <w:t>004/2025/TT-BNV</w:t>
            </w:r>
            <w:r w:rsidRPr="009E080F">
              <w:rPr>
                <w:sz w:val="22"/>
                <w:szCs w:val="22"/>
              </w:rPr>
              <w:fldChar w:fldCharType="end"/>
            </w:r>
            <w:bookmarkEnd w:id="18"/>
            <w:r w:rsidRPr="009E080F">
              <w:rPr>
                <w:sz w:val="22"/>
                <w:szCs w:val="22"/>
              </w:rPr>
              <w:t>.</w:t>
            </w:r>
          </w:p>
          <w:p w14:paraId="52F467D2" w14:textId="77777777" w:rsidR="00346DEA" w:rsidRPr="009E080F" w:rsidRDefault="00346DEA" w:rsidP="008753DE">
            <w:pPr>
              <w:pStyle w:val="NormalWeb"/>
              <w:shd w:val="clear" w:color="auto" w:fill="FFFFFF"/>
              <w:spacing w:before="0" w:beforeAutospacing="0" w:after="0" w:afterAutospacing="0"/>
              <w:jc w:val="both"/>
              <w:rPr>
                <w:sz w:val="22"/>
                <w:szCs w:val="22"/>
              </w:rPr>
            </w:pPr>
            <w:r w:rsidRPr="009E080F">
              <w:rPr>
                <w:sz w:val="22"/>
                <w:szCs w:val="22"/>
              </w:rPr>
              <w:t>d) Dự toán chi thù lao của các Hội đồng khác quy định tại Thông tư này được áp dụng trong khoảng từ 50% đến 100% mức chi của Hội đồng xét tài trợ, đặt hàng nhiệm vụ khoa học, công nghệ và đổi mới sáng tạo quy định tại mục 1 điểm a khoản 1 Điều này. Việc quyết định mức chi của Hội đồng thực hiện theo quy định tại </w:t>
            </w:r>
            <w:bookmarkStart w:id="19" w:name="tc_1"/>
            <w:r w:rsidRPr="009E080F">
              <w:rPr>
                <w:sz w:val="22"/>
                <w:szCs w:val="22"/>
              </w:rPr>
              <w:t>khoản 2 và khoản 3 Điều 2 Thông tư này</w:t>
            </w:r>
            <w:bookmarkEnd w:id="19"/>
            <w:r w:rsidRPr="009E080F">
              <w:rPr>
                <w:sz w:val="22"/>
                <w:szCs w:val="22"/>
              </w:rPr>
              <w:t>;</w:t>
            </w:r>
          </w:p>
          <w:p w14:paraId="053FB291" w14:textId="77777777" w:rsidR="00346DEA" w:rsidRPr="009E080F" w:rsidRDefault="00346DEA" w:rsidP="008753DE">
            <w:pPr>
              <w:pStyle w:val="NormalWeb"/>
              <w:shd w:val="clear" w:color="auto" w:fill="FFFFFF"/>
              <w:spacing w:before="0" w:beforeAutospacing="0" w:after="0" w:afterAutospacing="0"/>
              <w:jc w:val="both"/>
              <w:rPr>
                <w:sz w:val="22"/>
                <w:szCs w:val="22"/>
              </w:rPr>
            </w:pPr>
            <w:r w:rsidRPr="009E080F">
              <w:rPr>
                <w:sz w:val="22"/>
                <w:szCs w:val="22"/>
              </w:rPr>
              <w:t>đ) Các nội dung chi khác (thuê hội trường, văn phòng phẩm, nước uống, công tác phí và các chi phí cần thiết khác) được xây dựng dự toán trên cơ sở dự kiến khối lượng công việc và các quy định của pháp luật (nếu có).</w:t>
            </w:r>
          </w:p>
          <w:p w14:paraId="77B21EE4" w14:textId="77777777" w:rsidR="00346DEA" w:rsidRPr="009E080F" w:rsidRDefault="00346DEA" w:rsidP="008753DE">
            <w:pPr>
              <w:pStyle w:val="NormalWeb"/>
              <w:shd w:val="clear" w:color="auto" w:fill="FFFFFF"/>
              <w:spacing w:before="0" w:beforeAutospacing="0" w:after="0" w:afterAutospacing="0"/>
              <w:jc w:val="both"/>
              <w:rPr>
                <w:sz w:val="22"/>
                <w:szCs w:val="22"/>
              </w:rPr>
            </w:pPr>
            <w:r w:rsidRPr="009E080F">
              <w:rPr>
                <w:sz w:val="22"/>
                <w:szCs w:val="22"/>
              </w:rPr>
              <w:lastRenderedPageBreak/>
              <w:t>2. Chi hoạt động của tổ thẩm định kinh phí thực hiện nhiệm vụ khoa học, công nghệ và đổi mới sáng tạo</w:t>
            </w:r>
          </w:p>
          <w:p w14:paraId="07581634" w14:textId="77777777" w:rsidR="00346DEA" w:rsidRPr="009E080F" w:rsidRDefault="00346DEA" w:rsidP="008753DE">
            <w:pPr>
              <w:pStyle w:val="NormalWeb"/>
              <w:shd w:val="clear" w:color="auto" w:fill="FFFFFF"/>
              <w:spacing w:before="0" w:beforeAutospacing="0" w:after="0" w:afterAutospacing="0"/>
              <w:jc w:val="both"/>
              <w:rPr>
                <w:sz w:val="22"/>
                <w:szCs w:val="22"/>
              </w:rPr>
            </w:pPr>
            <w:r w:rsidRPr="009E080F">
              <w:rPr>
                <w:sz w:val="22"/>
                <w:szCs w:val="22"/>
              </w:rPr>
              <w:t>a) Chi tiền thù lao:</w:t>
            </w:r>
          </w:p>
          <w:p w14:paraId="595888A7" w14:textId="77777777" w:rsidR="00346DEA" w:rsidRPr="009E080F" w:rsidRDefault="00346DEA" w:rsidP="008753DE">
            <w:pPr>
              <w:pStyle w:val="NormalWeb"/>
              <w:shd w:val="clear" w:color="auto" w:fill="FFFFFF"/>
              <w:spacing w:before="0" w:beforeAutospacing="0" w:after="0" w:afterAutospacing="0"/>
              <w:jc w:val="both"/>
              <w:rPr>
                <w:sz w:val="22"/>
                <w:szCs w:val="22"/>
              </w:rPr>
            </w:pPr>
            <w:r w:rsidRPr="009E080F">
              <w:rPr>
                <w:i/>
                <w:iCs/>
                <w:sz w:val="22"/>
                <w:szCs w:val="22"/>
              </w:rPr>
              <w:t>Đơn vị tính: 1.000 đồng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10"/>
              <w:gridCol w:w="1806"/>
              <w:gridCol w:w="1039"/>
              <w:gridCol w:w="1806"/>
            </w:tblGrid>
            <w:tr w:rsidR="00346DEA" w:rsidRPr="009E080F" w14:paraId="5702FCAF" w14:textId="77777777" w:rsidTr="00346DEA">
              <w:trPr>
                <w:tblCellSpacing w:w="0" w:type="dxa"/>
              </w:trPr>
              <w:tc>
                <w:tcPr>
                  <w:tcW w:w="650" w:type="pct"/>
                  <w:tcBorders>
                    <w:top w:val="single" w:sz="8" w:space="0" w:color="auto"/>
                    <w:left w:val="single" w:sz="8" w:space="0" w:color="auto"/>
                    <w:bottom w:val="single" w:sz="8" w:space="0" w:color="auto"/>
                    <w:right w:val="single" w:sz="8" w:space="0" w:color="auto"/>
                  </w:tcBorders>
                  <w:shd w:val="clear" w:color="auto" w:fill="FFFFFF"/>
                  <w:tcMar>
                    <w:top w:w="21" w:type="dxa"/>
                    <w:left w:w="21" w:type="dxa"/>
                    <w:bottom w:w="21" w:type="dxa"/>
                    <w:right w:w="21" w:type="dxa"/>
                  </w:tcMar>
                  <w:vAlign w:val="center"/>
                  <w:hideMark/>
                </w:tcPr>
                <w:p w14:paraId="347F5E9D" w14:textId="77777777" w:rsidR="00346DEA" w:rsidRPr="009E080F" w:rsidRDefault="00346DEA" w:rsidP="008753DE">
                  <w:pPr>
                    <w:pStyle w:val="NormalWeb"/>
                    <w:spacing w:before="0" w:beforeAutospacing="0" w:after="0" w:afterAutospacing="0"/>
                    <w:jc w:val="both"/>
                    <w:rPr>
                      <w:sz w:val="22"/>
                      <w:szCs w:val="22"/>
                    </w:rPr>
                  </w:pPr>
                  <w:r w:rsidRPr="009E080F">
                    <w:rPr>
                      <w:b/>
                      <w:bCs/>
                      <w:sz w:val="22"/>
                      <w:szCs w:val="22"/>
                    </w:rPr>
                    <w:t>TT</w:t>
                  </w:r>
                </w:p>
              </w:tc>
              <w:tc>
                <w:tcPr>
                  <w:tcW w:w="1650" w:type="pct"/>
                  <w:tcBorders>
                    <w:top w:val="single" w:sz="8" w:space="0" w:color="auto"/>
                    <w:left w:val="nil"/>
                    <w:bottom w:val="single" w:sz="8" w:space="0" w:color="auto"/>
                    <w:right w:val="single" w:sz="8" w:space="0" w:color="auto"/>
                  </w:tcBorders>
                  <w:shd w:val="clear" w:color="auto" w:fill="FFFFFF"/>
                  <w:tcMar>
                    <w:top w:w="21" w:type="dxa"/>
                    <w:left w:w="21" w:type="dxa"/>
                    <w:bottom w:w="21" w:type="dxa"/>
                    <w:right w:w="21" w:type="dxa"/>
                  </w:tcMar>
                  <w:vAlign w:val="center"/>
                  <w:hideMark/>
                </w:tcPr>
                <w:p w14:paraId="155D6EC0" w14:textId="77777777" w:rsidR="00346DEA" w:rsidRPr="009E080F" w:rsidRDefault="00346DEA" w:rsidP="008753DE">
                  <w:pPr>
                    <w:pStyle w:val="NormalWeb"/>
                    <w:spacing w:before="0" w:beforeAutospacing="0" w:after="0" w:afterAutospacing="0"/>
                    <w:jc w:val="both"/>
                    <w:rPr>
                      <w:sz w:val="22"/>
                      <w:szCs w:val="22"/>
                    </w:rPr>
                  </w:pPr>
                  <w:r w:rsidRPr="009E080F">
                    <w:rPr>
                      <w:b/>
                      <w:bCs/>
                      <w:sz w:val="22"/>
                      <w:szCs w:val="22"/>
                    </w:rPr>
                    <w:t>Nội dung</w:t>
                  </w:r>
                </w:p>
              </w:tc>
              <w:tc>
                <w:tcPr>
                  <w:tcW w:w="950" w:type="pct"/>
                  <w:tcBorders>
                    <w:top w:val="single" w:sz="8" w:space="0" w:color="auto"/>
                    <w:left w:val="nil"/>
                    <w:bottom w:val="single" w:sz="8" w:space="0" w:color="auto"/>
                    <w:right w:val="single" w:sz="8" w:space="0" w:color="auto"/>
                  </w:tcBorders>
                  <w:shd w:val="clear" w:color="auto" w:fill="FFFFFF"/>
                  <w:tcMar>
                    <w:top w:w="21" w:type="dxa"/>
                    <w:left w:w="21" w:type="dxa"/>
                    <w:bottom w:w="21" w:type="dxa"/>
                    <w:right w:w="21" w:type="dxa"/>
                  </w:tcMar>
                  <w:vAlign w:val="center"/>
                  <w:hideMark/>
                </w:tcPr>
                <w:p w14:paraId="3C6E7AB1" w14:textId="77777777" w:rsidR="00346DEA" w:rsidRPr="009E080F" w:rsidRDefault="00346DEA" w:rsidP="008753DE">
                  <w:pPr>
                    <w:pStyle w:val="NormalWeb"/>
                    <w:spacing w:before="0" w:beforeAutospacing="0" w:after="0" w:afterAutospacing="0"/>
                    <w:jc w:val="both"/>
                    <w:rPr>
                      <w:sz w:val="22"/>
                      <w:szCs w:val="22"/>
                    </w:rPr>
                  </w:pPr>
                  <w:r w:rsidRPr="009E080F">
                    <w:rPr>
                      <w:b/>
                      <w:bCs/>
                      <w:sz w:val="22"/>
                      <w:szCs w:val="22"/>
                    </w:rPr>
                    <w:t>Đơn vị tính</w:t>
                  </w:r>
                </w:p>
              </w:tc>
              <w:tc>
                <w:tcPr>
                  <w:tcW w:w="1650" w:type="pct"/>
                  <w:tcBorders>
                    <w:top w:val="single" w:sz="8" w:space="0" w:color="auto"/>
                    <w:left w:val="nil"/>
                    <w:bottom w:val="single" w:sz="8" w:space="0" w:color="auto"/>
                    <w:right w:val="single" w:sz="8" w:space="0" w:color="auto"/>
                  </w:tcBorders>
                  <w:shd w:val="clear" w:color="auto" w:fill="FFFFFF"/>
                  <w:tcMar>
                    <w:top w:w="21" w:type="dxa"/>
                    <w:left w:w="21" w:type="dxa"/>
                    <w:bottom w:w="21" w:type="dxa"/>
                    <w:right w:w="21" w:type="dxa"/>
                  </w:tcMar>
                  <w:vAlign w:val="center"/>
                  <w:hideMark/>
                </w:tcPr>
                <w:p w14:paraId="7565A1F4" w14:textId="77777777" w:rsidR="00346DEA" w:rsidRPr="009E080F" w:rsidRDefault="00346DEA" w:rsidP="008753DE">
                  <w:pPr>
                    <w:pStyle w:val="NormalWeb"/>
                    <w:spacing w:before="0" w:beforeAutospacing="0" w:after="0" w:afterAutospacing="0"/>
                    <w:jc w:val="both"/>
                    <w:rPr>
                      <w:sz w:val="22"/>
                      <w:szCs w:val="22"/>
                    </w:rPr>
                  </w:pPr>
                  <w:r w:rsidRPr="009E080F">
                    <w:rPr>
                      <w:b/>
                      <w:bCs/>
                      <w:sz w:val="22"/>
                      <w:szCs w:val="22"/>
                    </w:rPr>
                    <w:t>Khung định mức chi tối đa</w:t>
                  </w:r>
                </w:p>
              </w:tc>
            </w:tr>
            <w:tr w:rsidR="00346DEA" w:rsidRPr="009E080F" w14:paraId="33F23B23" w14:textId="77777777" w:rsidTr="00346DEA">
              <w:trPr>
                <w:tblCellSpacing w:w="0" w:type="dxa"/>
              </w:trPr>
              <w:tc>
                <w:tcPr>
                  <w:tcW w:w="650" w:type="pct"/>
                  <w:tcBorders>
                    <w:top w:val="nil"/>
                    <w:left w:val="single" w:sz="8" w:space="0" w:color="auto"/>
                    <w:bottom w:val="single" w:sz="8" w:space="0" w:color="auto"/>
                    <w:right w:val="single" w:sz="8" w:space="0" w:color="auto"/>
                  </w:tcBorders>
                  <w:shd w:val="clear" w:color="auto" w:fill="FFFFFF"/>
                  <w:tcMar>
                    <w:top w:w="21" w:type="dxa"/>
                    <w:left w:w="21" w:type="dxa"/>
                    <w:bottom w:w="21" w:type="dxa"/>
                    <w:right w:w="21" w:type="dxa"/>
                  </w:tcMar>
                  <w:vAlign w:val="center"/>
                  <w:hideMark/>
                </w:tcPr>
                <w:p w14:paraId="28A4A6E8" w14:textId="77777777" w:rsidR="00346DEA" w:rsidRPr="009E080F" w:rsidRDefault="00346DEA" w:rsidP="008753DE">
                  <w:pPr>
                    <w:pStyle w:val="NormalWeb"/>
                    <w:spacing w:before="0" w:beforeAutospacing="0" w:after="0" w:afterAutospacing="0"/>
                    <w:jc w:val="both"/>
                    <w:rPr>
                      <w:sz w:val="22"/>
                      <w:szCs w:val="22"/>
                    </w:rPr>
                  </w:pPr>
                  <w:r w:rsidRPr="009E080F">
                    <w:rPr>
                      <w:sz w:val="22"/>
                      <w:szCs w:val="22"/>
                    </w:rPr>
                    <w:t>1</w:t>
                  </w:r>
                </w:p>
              </w:tc>
              <w:tc>
                <w:tcPr>
                  <w:tcW w:w="1650" w:type="pct"/>
                  <w:tcBorders>
                    <w:top w:val="nil"/>
                    <w:left w:val="nil"/>
                    <w:bottom w:val="single" w:sz="8" w:space="0" w:color="auto"/>
                    <w:right w:val="single" w:sz="8" w:space="0" w:color="auto"/>
                  </w:tcBorders>
                  <w:shd w:val="clear" w:color="auto" w:fill="FFFFFF"/>
                  <w:tcMar>
                    <w:top w:w="21" w:type="dxa"/>
                    <w:left w:w="21" w:type="dxa"/>
                    <w:bottom w:w="21" w:type="dxa"/>
                    <w:right w:w="21" w:type="dxa"/>
                  </w:tcMar>
                  <w:vAlign w:val="center"/>
                  <w:hideMark/>
                </w:tcPr>
                <w:p w14:paraId="4FA3EA3F" w14:textId="77777777" w:rsidR="00346DEA" w:rsidRPr="009E080F" w:rsidRDefault="00346DEA" w:rsidP="008753DE">
                  <w:pPr>
                    <w:pStyle w:val="NormalWeb"/>
                    <w:spacing w:before="0" w:beforeAutospacing="0" w:after="0" w:afterAutospacing="0"/>
                    <w:jc w:val="both"/>
                    <w:rPr>
                      <w:sz w:val="22"/>
                      <w:szCs w:val="22"/>
                    </w:rPr>
                  </w:pPr>
                  <w:r w:rsidRPr="009E080F">
                    <w:rPr>
                      <w:sz w:val="22"/>
                      <w:szCs w:val="22"/>
                    </w:rPr>
                    <w:t>Tổ trưởng tổ thẩm định</w:t>
                  </w:r>
                </w:p>
              </w:tc>
              <w:tc>
                <w:tcPr>
                  <w:tcW w:w="950" w:type="pct"/>
                  <w:tcBorders>
                    <w:top w:val="nil"/>
                    <w:left w:val="nil"/>
                    <w:bottom w:val="single" w:sz="8" w:space="0" w:color="auto"/>
                    <w:right w:val="single" w:sz="8" w:space="0" w:color="auto"/>
                  </w:tcBorders>
                  <w:shd w:val="clear" w:color="auto" w:fill="FFFFFF"/>
                  <w:tcMar>
                    <w:top w:w="21" w:type="dxa"/>
                    <w:left w:w="21" w:type="dxa"/>
                    <w:bottom w:w="21" w:type="dxa"/>
                    <w:right w:w="21" w:type="dxa"/>
                  </w:tcMar>
                  <w:vAlign w:val="center"/>
                  <w:hideMark/>
                </w:tcPr>
                <w:p w14:paraId="5E5E562A" w14:textId="77777777" w:rsidR="00346DEA" w:rsidRPr="009E080F" w:rsidRDefault="00346DEA" w:rsidP="008753DE">
                  <w:pPr>
                    <w:pStyle w:val="NormalWeb"/>
                    <w:spacing w:before="0" w:beforeAutospacing="0" w:after="0" w:afterAutospacing="0"/>
                    <w:jc w:val="both"/>
                    <w:rPr>
                      <w:sz w:val="22"/>
                      <w:szCs w:val="22"/>
                    </w:rPr>
                  </w:pPr>
                  <w:r w:rsidRPr="009E080F">
                    <w:rPr>
                      <w:sz w:val="22"/>
                      <w:szCs w:val="22"/>
                    </w:rPr>
                    <w:t>Nhiệm vụ</w:t>
                  </w:r>
                </w:p>
              </w:tc>
              <w:tc>
                <w:tcPr>
                  <w:tcW w:w="1650" w:type="pct"/>
                  <w:tcBorders>
                    <w:top w:val="nil"/>
                    <w:left w:val="nil"/>
                    <w:bottom w:val="single" w:sz="8" w:space="0" w:color="auto"/>
                    <w:right w:val="single" w:sz="8" w:space="0" w:color="auto"/>
                  </w:tcBorders>
                  <w:shd w:val="clear" w:color="auto" w:fill="FFFFFF"/>
                  <w:tcMar>
                    <w:top w:w="21" w:type="dxa"/>
                    <w:left w:w="21" w:type="dxa"/>
                    <w:bottom w:w="21" w:type="dxa"/>
                    <w:right w:w="21" w:type="dxa"/>
                  </w:tcMar>
                  <w:vAlign w:val="center"/>
                  <w:hideMark/>
                </w:tcPr>
                <w:p w14:paraId="641C7CF2" w14:textId="77777777" w:rsidR="00346DEA" w:rsidRPr="009E080F" w:rsidRDefault="00346DEA" w:rsidP="008753DE">
                  <w:pPr>
                    <w:pStyle w:val="NormalWeb"/>
                    <w:spacing w:before="0" w:beforeAutospacing="0" w:after="0" w:afterAutospacing="0"/>
                    <w:jc w:val="both"/>
                    <w:rPr>
                      <w:sz w:val="22"/>
                      <w:szCs w:val="22"/>
                    </w:rPr>
                  </w:pPr>
                  <w:r w:rsidRPr="009E080F">
                    <w:rPr>
                      <w:sz w:val="22"/>
                      <w:szCs w:val="22"/>
                    </w:rPr>
                    <w:t>1.000</w:t>
                  </w:r>
                </w:p>
              </w:tc>
            </w:tr>
            <w:tr w:rsidR="00346DEA" w:rsidRPr="009E080F" w14:paraId="385764DE" w14:textId="77777777" w:rsidTr="00346DEA">
              <w:trPr>
                <w:tblCellSpacing w:w="0" w:type="dxa"/>
              </w:trPr>
              <w:tc>
                <w:tcPr>
                  <w:tcW w:w="650" w:type="pct"/>
                  <w:tcBorders>
                    <w:top w:val="nil"/>
                    <w:left w:val="single" w:sz="8" w:space="0" w:color="auto"/>
                    <w:bottom w:val="single" w:sz="8" w:space="0" w:color="auto"/>
                    <w:right w:val="single" w:sz="8" w:space="0" w:color="auto"/>
                  </w:tcBorders>
                  <w:shd w:val="clear" w:color="auto" w:fill="FFFFFF"/>
                  <w:tcMar>
                    <w:top w:w="21" w:type="dxa"/>
                    <w:left w:w="21" w:type="dxa"/>
                    <w:bottom w:w="21" w:type="dxa"/>
                    <w:right w:w="21" w:type="dxa"/>
                  </w:tcMar>
                  <w:vAlign w:val="center"/>
                  <w:hideMark/>
                </w:tcPr>
                <w:p w14:paraId="6ED384C7" w14:textId="77777777" w:rsidR="00346DEA" w:rsidRPr="009E080F" w:rsidRDefault="00346DEA" w:rsidP="008753DE">
                  <w:pPr>
                    <w:pStyle w:val="NormalWeb"/>
                    <w:spacing w:before="0" w:beforeAutospacing="0" w:after="0" w:afterAutospacing="0"/>
                    <w:jc w:val="both"/>
                    <w:rPr>
                      <w:sz w:val="22"/>
                      <w:szCs w:val="22"/>
                    </w:rPr>
                  </w:pPr>
                  <w:r w:rsidRPr="009E080F">
                    <w:rPr>
                      <w:sz w:val="22"/>
                      <w:szCs w:val="22"/>
                    </w:rPr>
                    <w:t>2</w:t>
                  </w:r>
                </w:p>
              </w:tc>
              <w:tc>
                <w:tcPr>
                  <w:tcW w:w="1650" w:type="pct"/>
                  <w:tcBorders>
                    <w:top w:val="nil"/>
                    <w:left w:val="nil"/>
                    <w:bottom w:val="single" w:sz="8" w:space="0" w:color="auto"/>
                    <w:right w:val="single" w:sz="8" w:space="0" w:color="auto"/>
                  </w:tcBorders>
                  <w:shd w:val="clear" w:color="auto" w:fill="FFFFFF"/>
                  <w:tcMar>
                    <w:top w:w="21" w:type="dxa"/>
                    <w:left w:w="21" w:type="dxa"/>
                    <w:bottom w:w="21" w:type="dxa"/>
                    <w:right w:w="21" w:type="dxa"/>
                  </w:tcMar>
                  <w:vAlign w:val="center"/>
                  <w:hideMark/>
                </w:tcPr>
                <w:p w14:paraId="4399C90B" w14:textId="77777777" w:rsidR="00346DEA" w:rsidRPr="009E080F" w:rsidRDefault="00346DEA" w:rsidP="008753DE">
                  <w:pPr>
                    <w:pStyle w:val="NormalWeb"/>
                    <w:spacing w:before="0" w:beforeAutospacing="0" w:after="0" w:afterAutospacing="0"/>
                    <w:jc w:val="both"/>
                    <w:rPr>
                      <w:sz w:val="22"/>
                      <w:szCs w:val="22"/>
                    </w:rPr>
                  </w:pPr>
                  <w:r w:rsidRPr="009E080F">
                    <w:rPr>
                      <w:sz w:val="22"/>
                      <w:szCs w:val="22"/>
                    </w:rPr>
                    <w:t>Thành viên tổ thẩm định</w:t>
                  </w:r>
                </w:p>
              </w:tc>
              <w:tc>
                <w:tcPr>
                  <w:tcW w:w="950" w:type="pct"/>
                  <w:tcBorders>
                    <w:top w:val="nil"/>
                    <w:left w:val="nil"/>
                    <w:bottom w:val="single" w:sz="8" w:space="0" w:color="auto"/>
                    <w:right w:val="single" w:sz="8" w:space="0" w:color="auto"/>
                  </w:tcBorders>
                  <w:shd w:val="clear" w:color="auto" w:fill="FFFFFF"/>
                  <w:tcMar>
                    <w:top w:w="21" w:type="dxa"/>
                    <w:left w:w="21" w:type="dxa"/>
                    <w:bottom w:w="21" w:type="dxa"/>
                    <w:right w:w="21" w:type="dxa"/>
                  </w:tcMar>
                  <w:vAlign w:val="center"/>
                  <w:hideMark/>
                </w:tcPr>
                <w:p w14:paraId="7DC2837C" w14:textId="77777777" w:rsidR="00346DEA" w:rsidRPr="009E080F" w:rsidRDefault="00346DEA" w:rsidP="008753DE">
                  <w:pPr>
                    <w:pStyle w:val="NormalWeb"/>
                    <w:spacing w:before="0" w:beforeAutospacing="0" w:after="0" w:afterAutospacing="0"/>
                    <w:jc w:val="both"/>
                    <w:rPr>
                      <w:sz w:val="22"/>
                      <w:szCs w:val="22"/>
                    </w:rPr>
                  </w:pPr>
                  <w:r w:rsidRPr="009E080F">
                    <w:rPr>
                      <w:sz w:val="22"/>
                      <w:szCs w:val="22"/>
                    </w:rPr>
                    <w:t>Nhiệm vụ</w:t>
                  </w:r>
                </w:p>
              </w:tc>
              <w:tc>
                <w:tcPr>
                  <w:tcW w:w="1650" w:type="pct"/>
                  <w:tcBorders>
                    <w:top w:val="nil"/>
                    <w:left w:val="nil"/>
                    <w:bottom w:val="single" w:sz="8" w:space="0" w:color="auto"/>
                    <w:right w:val="single" w:sz="8" w:space="0" w:color="auto"/>
                  </w:tcBorders>
                  <w:shd w:val="clear" w:color="auto" w:fill="FFFFFF"/>
                  <w:tcMar>
                    <w:top w:w="21" w:type="dxa"/>
                    <w:left w:w="21" w:type="dxa"/>
                    <w:bottom w:w="21" w:type="dxa"/>
                    <w:right w:w="21" w:type="dxa"/>
                  </w:tcMar>
                  <w:vAlign w:val="center"/>
                  <w:hideMark/>
                </w:tcPr>
                <w:p w14:paraId="2A3B19BE" w14:textId="77777777" w:rsidR="00346DEA" w:rsidRPr="009E080F" w:rsidRDefault="00346DEA" w:rsidP="008753DE">
                  <w:pPr>
                    <w:pStyle w:val="NormalWeb"/>
                    <w:spacing w:before="0" w:beforeAutospacing="0" w:after="0" w:afterAutospacing="0"/>
                    <w:jc w:val="both"/>
                    <w:rPr>
                      <w:sz w:val="22"/>
                      <w:szCs w:val="22"/>
                    </w:rPr>
                  </w:pPr>
                  <w:r w:rsidRPr="009E080F">
                    <w:rPr>
                      <w:sz w:val="22"/>
                      <w:szCs w:val="22"/>
                    </w:rPr>
                    <w:t>700</w:t>
                  </w:r>
                </w:p>
              </w:tc>
            </w:tr>
            <w:tr w:rsidR="00346DEA" w:rsidRPr="009E080F" w14:paraId="1BC8F459" w14:textId="77777777" w:rsidTr="00346DEA">
              <w:trPr>
                <w:tblCellSpacing w:w="0" w:type="dxa"/>
              </w:trPr>
              <w:tc>
                <w:tcPr>
                  <w:tcW w:w="650" w:type="pct"/>
                  <w:tcBorders>
                    <w:top w:val="nil"/>
                    <w:left w:val="single" w:sz="8" w:space="0" w:color="auto"/>
                    <w:bottom w:val="single" w:sz="8" w:space="0" w:color="auto"/>
                    <w:right w:val="single" w:sz="8" w:space="0" w:color="auto"/>
                  </w:tcBorders>
                  <w:shd w:val="clear" w:color="auto" w:fill="FFFFFF"/>
                  <w:tcMar>
                    <w:top w:w="21" w:type="dxa"/>
                    <w:left w:w="21" w:type="dxa"/>
                    <w:bottom w:w="21" w:type="dxa"/>
                    <w:right w:w="21" w:type="dxa"/>
                  </w:tcMar>
                  <w:vAlign w:val="center"/>
                  <w:hideMark/>
                </w:tcPr>
                <w:p w14:paraId="0BC56022" w14:textId="77777777" w:rsidR="00346DEA" w:rsidRPr="009E080F" w:rsidRDefault="00346DEA" w:rsidP="008753DE">
                  <w:pPr>
                    <w:pStyle w:val="NormalWeb"/>
                    <w:spacing w:before="0" w:beforeAutospacing="0" w:after="0" w:afterAutospacing="0"/>
                    <w:jc w:val="both"/>
                    <w:rPr>
                      <w:sz w:val="22"/>
                      <w:szCs w:val="22"/>
                    </w:rPr>
                  </w:pPr>
                  <w:r w:rsidRPr="009E080F">
                    <w:rPr>
                      <w:sz w:val="22"/>
                      <w:szCs w:val="22"/>
                    </w:rPr>
                    <w:t>3</w:t>
                  </w:r>
                </w:p>
              </w:tc>
              <w:tc>
                <w:tcPr>
                  <w:tcW w:w="1650" w:type="pct"/>
                  <w:tcBorders>
                    <w:top w:val="nil"/>
                    <w:left w:val="nil"/>
                    <w:bottom w:val="single" w:sz="8" w:space="0" w:color="auto"/>
                    <w:right w:val="single" w:sz="8" w:space="0" w:color="auto"/>
                  </w:tcBorders>
                  <w:shd w:val="clear" w:color="auto" w:fill="FFFFFF"/>
                  <w:tcMar>
                    <w:top w:w="21" w:type="dxa"/>
                    <w:left w:w="21" w:type="dxa"/>
                    <w:bottom w:w="21" w:type="dxa"/>
                    <w:right w:w="21" w:type="dxa"/>
                  </w:tcMar>
                  <w:vAlign w:val="center"/>
                  <w:hideMark/>
                </w:tcPr>
                <w:p w14:paraId="2E05B6C5" w14:textId="77777777" w:rsidR="00346DEA" w:rsidRPr="009E080F" w:rsidRDefault="00346DEA" w:rsidP="008753DE">
                  <w:pPr>
                    <w:pStyle w:val="NormalWeb"/>
                    <w:spacing w:before="0" w:beforeAutospacing="0" w:after="0" w:afterAutospacing="0"/>
                    <w:jc w:val="both"/>
                    <w:rPr>
                      <w:sz w:val="22"/>
                      <w:szCs w:val="22"/>
                    </w:rPr>
                  </w:pPr>
                  <w:r w:rsidRPr="009E080F">
                    <w:rPr>
                      <w:sz w:val="22"/>
                      <w:szCs w:val="22"/>
                    </w:rPr>
                    <w:t>Thư ký hành chính</w:t>
                  </w:r>
                </w:p>
              </w:tc>
              <w:tc>
                <w:tcPr>
                  <w:tcW w:w="950" w:type="pct"/>
                  <w:tcBorders>
                    <w:top w:val="nil"/>
                    <w:left w:val="nil"/>
                    <w:bottom w:val="single" w:sz="8" w:space="0" w:color="auto"/>
                    <w:right w:val="single" w:sz="8" w:space="0" w:color="auto"/>
                  </w:tcBorders>
                  <w:shd w:val="clear" w:color="auto" w:fill="FFFFFF"/>
                  <w:tcMar>
                    <w:top w:w="21" w:type="dxa"/>
                    <w:left w:w="21" w:type="dxa"/>
                    <w:bottom w:w="21" w:type="dxa"/>
                    <w:right w:w="21" w:type="dxa"/>
                  </w:tcMar>
                  <w:vAlign w:val="center"/>
                  <w:hideMark/>
                </w:tcPr>
                <w:p w14:paraId="2C4162CF" w14:textId="77777777" w:rsidR="00346DEA" w:rsidRPr="009E080F" w:rsidRDefault="00346DEA" w:rsidP="008753DE">
                  <w:pPr>
                    <w:pStyle w:val="NormalWeb"/>
                    <w:spacing w:before="0" w:beforeAutospacing="0" w:after="0" w:afterAutospacing="0"/>
                    <w:jc w:val="both"/>
                    <w:rPr>
                      <w:sz w:val="22"/>
                      <w:szCs w:val="22"/>
                    </w:rPr>
                  </w:pPr>
                  <w:r w:rsidRPr="009E080F">
                    <w:rPr>
                      <w:sz w:val="22"/>
                      <w:szCs w:val="22"/>
                    </w:rPr>
                    <w:t>Nhiệm vụ</w:t>
                  </w:r>
                </w:p>
              </w:tc>
              <w:tc>
                <w:tcPr>
                  <w:tcW w:w="1650" w:type="pct"/>
                  <w:tcBorders>
                    <w:top w:val="nil"/>
                    <w:left w:val="nil"/>
                    <w:bottom w:val="single" w:sz="8" w:space="0" w:color="auto"/>
                    <w:right w:val="single" w:sz="8" w:space="0" w:color="auto"/>
                  </w:tcBorders>
                  <w:shd w:val="clear" w:color="auto" w:fill="FFFFFF"/>
                  <w:tcMar>
                    <w:top w:w="21" w:type="dxa"/>
                    <w:left w:w="21" w:type="dxa"/>
                    <w:bottom w:w="21" w:type="dxa"/>
                    <w:right w:w="21" w:type="dxa"/>
                  </w:tcMar>
                  <w:vAlign w:val="center"/>
                  <w:hideMark/>
                </w:tcPr>
                <w:p w14:paraId="63785E5D" w14:textId="77777777" w:rsidR="00346DEA" w:rsidRPr="009E080F" w:rsidRDefault="00346DEA" w:rsidP="008753DE">
                  <w:pPr>
                    <w:pStyle w:val="NormalWeb"/>
                    <w:spacing w:before="0" w:beforeAutospacing="0" w:after="0" w:afterAutospacing="0"/>
                    <w:jc w:val="both"/>
                    <w:rPr>
                      <w:sz w:val="22"/>
                      <w:szCs w:val="22"/>
                    </w:rPr>
                  </w:pPr>
                  <w:r w:rsidRPr="009E080F">
                    <w:rPr>
                      <w:sz w:val="22"/>
                      <w:szCs w:val="22"/>
                    </w:rPr>
                    <w:t>300</w:t>
                  </w:r>
                </w:p>
              </w:tc>
            </w:tr>
            <w:tr w:rsidR="00346DEA" w:rsidRPr="009E080F" w14:paraId="7645C33B" w14:textId="77777777" w:rsidTr="00346DEA">
              <w:trPr>
                <w:tblCellSpacing w:w="0" w:type="dxa"/>
              </w:trPr>
              <w:tc>
                <w:tcPr>
                  <w:tcW w:w="650" w:type="pct"/>
                  <w:tcBorders>
                    <w:top w:val="nil"/>
                    <w:left w:val="single" w:sz="8" w:space="0" w:color="auto"/>
                    <w:bottom w:val="single" w:sz="8" w:space="0" w:color="auto"/>
                    <w:right w:val="single" w:sz="8" w:space="0" w:color="auto"/>
                  </w:tcBorders>
                  <w:shd w:val="clear" w:color="auto" w:fill="FFFFFF"/>
                  <w:tcMar>
                    <w:top w:w="21" w:type="dxa"/>
                    <w:left w:w="21" w:type="dxa"/>
                    <w:bottom w:w="21" w:type="dxa"/>
                    <w:right w:w="21" w:type="dxa"/>
                  </w:tcMar>
                  <w:vAlign w:val="center"/>
                  <w:hideMark/>
                </w:tcPr>
                <w:p w14:paraId="0752B6A7" w14:textId="77777777" w:rsidR="00346DEA" w:rsidRPr="009E080F" w:rsidRDefault="00346DEA" w:rsidP="008753DE">
                  <w:pPr>
                    <w:pStyle w:val="NormalWeb"/>
                    <w:spacing w:before="0" w:beforeAutospacing="0" w:after="0" w:afterAutospacing="0"/>
                    <w:jc w:val="both"/>
                    <w:rPr>
                      <w:sz w:val="22"/>
                      <w:szCs w:val="22"/>
                    </w:rPr>
                  </w:pPr>
                  <w:r w:rsidRPr="009E080F">
                    <w:rPr>
                      <w:sz w:val="22"/>
                      <w:szCs w:val="22"/>
                    </w:rPr>
                    <w:t>4</w:t>
                  </w:r>
                </w:p>
              </w:tc>
              <w:tc>
                <w:tcPr>
                  <w:tcW w:w="1650" w:type="pct"/>
                  <w:tcBorders>
                    <w:top w:val="nil"/>
                    <w:left w:val="nil"/>
                    <w:bottom w:val="single" w:sz="8" w:space="0" w:color="auto"/>
                    <w:right w:val="single" w:sz="8" w:space="0" w:color="auto"/>
                  </w:tcBorders>
                  <w:shd w:val="clear" w:color="auto" w:fill="FFFFFF"/>
                  <w:tcMar>
                    <w:top w:w="21" w:type="dxa"/>
                    <w:left w:w="21" w:type="dxa"/>
                    <w:bottom w:w="21" w:type="dxa"/>
                    <w:right w:w="21" w:type="dxa"/>
                  </w:tcMar>
                  <w:vAlign w:val="center"/>
                  <w:hideMark/>
                </w:tcPr>
                <w:p w14:paraId="0B35E09D" w14:textId="77777777" w:rsidR="00346DEA" w:rsidRPr="009E080F" w:rsidRDefault="00346DEA" w:rsidP="008753DE">
                  <w:pPr>
                    <w:pStyle w:val="NormalWeb"/>
                    <w:spacing w:before="0" w:beforeAutospacing="0" w:after="0" w:afterAutospacing="0"/>
                    <w:jc w:val="both"/>
                    <w:rPr>
                      <w:sz w:val="22"/>
                      <w:szCs w:val="22"/>
                    </w:rPr>
                  </w:pPr>
                  <w:r w:rsidRPr="009E080F">
                    <w:rPr>
                      <w:sz w:val="22"/>
                      <w:szCs w:val="22"/>
                    </w:rPr>
                    <w:t>Đại biểu được mời tham dự</w:t>
                  </w:r>
                </w:p>
              </w:tc>
              <w:tc>
                <w:tcPr>
                  <w:tcW w:w="950" w:type="pct"/>
                  <w:tcBorders>
                    <w:top w:val="nil"/>
                    <w:left w:val="nil"/>
                    <w:bottom w:val="single" w:sz="8" w:space="0" w:color="auto"/>
                    <w:right w:val="single" w:sz="8" w:space="0" w:color="auto"/>
                  </w:tcBorders>
                  <w:shd w:val="clear" w:color="auto" w:fill="FFFFFF"/>
                  <w:tcMar>
                    <w:top w:w="21" w:type="dxa"/>
                    <w:left w:w="21" w:type="dxa"/>
                    <w:bottom w:w="21" w:type="dxa"/>
                    <w:right w:w="21" w:type="dxa"/>
                  </w:tcMar>
                  <w:vAlign w:val="center"/>
                  <w:hideMark/>
                </w:tcPr>
                <w:p w14:paraId="2CF6A680" w14:textId="77777777" w:rsidR="00346DEA" w:rsidRPr="009E080F" w:rsidRDefault="00346DEA" w:rsidP="008753DE">
                  <w:pPr>
                    <w:pStyle w:val="NormalWeb"/>
                    <w:spacing w:before="0" w:beforeAutospacing="0" w:after="0" w:afterAutospacing="0"/>
                    <w:jc w:val="both"/>
                    <w:rPr>
                      <w:sz w:val="22"/>
                      <w:szCs w:val="22"/>
                    </w:rPr>
                  </w:pPr>
                  <w:r w:rsidRPr="009E080F">
                    <w:rPr>
                      <w:sz w:val="22"/>
                      <w:szCs w:val="22"/>
                    </w:rPr>
                    <w:t>Nhiệm vụ</w:t>
                  </w:r>
                </w:p>
              </w:tc>
              <w:tc>
                <w:tcPr>
                  <w:tcW w:w="1650" w:type="pct"/>
                  <w:tcBorders>
                    <w:top w:val="nil"/>
                    <w:left w:val="nil"/>
                    <w:bottom w:val="single" w:sz="8" w:space="0" w:color="auto"/>
                    <w:right w:val="single" w:sz="8" w:space="0" w:color="auto"/>
                  </w:tcBorders>
                  <w:shd w:val="clear" w:color="auto" w:fill="FFFFFF"/>
                  <w:tcMar>
                    <w:top w:w="21" w:type="dxa"/>
                    <w:left w:w="21" w:type="dxa"/>
                    <w:bottom w:w="21" w:type="dxa"/>
                    <w:right w:w="21" w:type="dxa"/>
                  </w:tcMar>
                  <w:vAlign w:val="center"/>
                  <w:hideMark/>
                </w:tcPr>
                <w:p w14:paraId="0D5E5093" w14:textId="77777777" w:rsidR="00346DEA" w:rsidRPr="009E080F" w:rsidRDefault="00346DEA" w:rsidP="008753DE">
                  <w:pPr>
                    <w:pStyle w:val="NormalWeb"/>
                    <w:spacing w:before="0" w:beforeAutospacing="0" w:after="0" w:afterAutospacing="0"/>
                    <w:jc w:val="both"/>
                    <w:rPr>
                      <w:sz w:val="22"/>
                      <w:szCs w:val="22"/>
                    </w:rPr>
                  </w:pPr>
                  <w:r w:rsidRPr="009E080F">
                    <w:rPr>
                      <w:sz w:val="22"/>
                      <w:szCs w:val="22"/>
                    </w:rPr>
                    <w:t>200</w:t>
                  </w:r>
                </w:p>
              </w:tc>
            </w:tr>
          </w:tbl>
          <w:p w14:paraId="6D5FB899" w14:textId="77777777" w:rsidR="00346DEA" w:rsidRPr="009E080F" w:rsidRDefault="00346DEA" w:rsidP="008753DE">
            <w:pPr>
              <w:pStyle w:val="NormalWeb"/>
              <w:shd w:val="clear" w:color="auto" w:fill="FFFFFF"/>
              <w:spacing w:before="0" w:beforeAutospacing="0" w:after="0" w:afterAutospacing="0"/>
              <w:jc w:val="both"/>
              <w:rPr>
                <w:sz w:val="22"/>
                <w:szCs w:val="22"/>
              </w:rPr>
            </w:pPr>
            <w:r w:rsidRPr="009E080F">
              <w:rPr>
                <w:sz w:val="22"/>
                <w:szCs w:val="22"/>
              </w:rPr>
              <w:t>b) Chi hậu cần phục vụ hoạt động của tổ thẩm định (thuê hội trường, văn phòng phẩm, nước uống, công tác phí và các chi phí cần thiết khác) được xây dựng dự toán trên cơ sở dự kiến khối lượng công việc và các quy định của pháp luật.</w:t>
            </w:r>
          </w:p>
          <w:p w14:paraId="0C39C3B1" w14:textId="77777777" w:rsidR="00346DEA" w:rsidRPr="009E080F" w:rsidRDefault="00346DEA" w:rsidP="008753DE">
            <w:pPr>
              <w:pStyle w:val="NormalWeb"/>
              <w:shd w:val="clear" w:color="auto" w:fill="FFFFFF"/>
              <w:spacing w:before="0" w:beforeAutospacing="0" w:after="0" w:afterAutospacing="0"/>
              <w:jc w:val="both"/>
              <w:rPr>
                <w:sz w:val="22"/>
                <w:szCs w:val="22"/>
              </w:rPr>
            </w:pPr>
            <w:r w:rsidRPr="009E080F">
              <w:rPr>
                <w:sz w:val="22"/>
                <w:szCs w:val="22"/>
              </w:rPr>
              <w:t>3. Chi thông báo kế hoạch tài trợ, đặt hàng nhiệm vụ khoa học, công nghệ và đổi mới sáng tạo trên các phương tiện truyền thông (báo giấy, báo hình, báo điện tử và các phương tiện truyền thông khác): Thực hiện theo quy định pháp luật về chế độ và định mức chi tiêu ngân sách nhà nước (nếu có), thanh toán theo hợp đồng và thực tế phát sinh trong phạm vi dự toán được cấp có thẩm quyền phê duyệt, đảm bảo tiết kiệm, hiệu quả.</w:t>
            </w:r>
          </w:p>
          <w:p w14:paraId="1F150564" w14:textId="77777777" w:rsidR="00346DEA" w:rsidRPr="009E080F" w:rsidRDefault="00346DEA" w:rsidP="008753DE">
            <w:pPr>
              <w:pStyle w:val="NormalWeb"/>
              <w:shd w:val="clear" w:color="auto" w:fill="FFFFFF"/>
              <w:spacing w:before="0" w:beforeAutospacing="0" w:after="0" w:afterAutospacing="0"/>
              <w:jc w:val="both"/>
              <w:rPr>
                <w:sz w:val="22"/>
                <w:szCs w:val="22"/>
              </w:rPr>
            </w:pPr>
            <w:r w:rsidRPr="009E080F">
              <w:rPr>
                <w:sz w:val="22"/>
                <w:szCs w:val="22"/>
              </w:rPr>
              <w:t>4. Dự toán chi công tác kiểm tra đánh giá trong kỳ và đánh giá cuối kỳ, đánh giá hiệu quả đầu ra của nhiệm vụ khoa học, công nghệ và đổi mới sáng tạo; đánh giá tác động của kết quả thực hiện nhiệm vụ phát triển công nghệ, đổi mới sáng tạo; kiểm tra, đánh giá sau khi giao quyền sở hữu, quyền sử dụng kết quả nhiệm vụ khoa học, công nghệ và đổi mới sáng tạo</w:t>
            </w:r>
          </w:p>
          <w:p w14:paraId="047C87A0" w14:textId="77777777" w:rsidR="00346DEA" w:rsidRPr="009E080F" w:rsidRDefault="00346DEA" w:rsidP="008753DE">
            <w:pPr>
              <w:pStyle w:val="NormalWeb"/>
              <w:shd w:val="clear" w:color="auto" w:fill="FFFFFF"/>
              <w:spacing w:before="0" w:beforeAutospacing="0" w:after="0" w:afterAutospacing="0"/>
              <w:jc w:val="both"/>
              <w:rPr>
                <w:sz w:val="22"/>
                <w:szCs w:val="22"/>
              </w:rPr>
            </w:pPr>
            <w:r w:rsidRPr="009E080F">
              <w:rPr>
                <w:sz w:val="22"/>
                <w:szCs w:val="22"/>
              </w:rPr>
              <w:t>a) Dự toán chi công tác phí cho đoàn kiểm tra đánh giá được xây dựng theo quy định tại Thông tư số </w:t>
            </w:r>
            <w:bookmarkStart w:id="20" w:name="tvpllink_iokckdmoej"/>
            <w:r w:rsidRPr="009E080F">
              <w:rPr>
                <w:sz w:val="22"/>
                <w:szCs w:val="22"/>
              </w:rPr>
              <w:fldChar w:fldCharType="begin"/>
            </w:r>
            <w:r w:rsidRPr="009E080F">
              <w:rPr>
                <w:sz w:val="22"/>
                <w:szCs w:val="22"/>
              </w:rPr>
              <w:instrText xml:space="preserve"> HYPERLINK "https://thuvienphapluat.vn/van-ban/Bo-may-hanh-chinh/Thong-tu-40-2017-TT-BTC-cong-tac-phi-chi-hoi-nghi-doi-voi-co-quan-nha-nuoc-su-nghiep-cong-lap-327960.aspx" \t "_blank" </w:instrText>
            </w:r>
            <w:r w:rsidRPr="009E080F">
              <w:rPr>
                <w:sz w:val="22"/>
                <w:szCs w:val="22"/>
              </w:rPr>
              <w:fldChar w:fldCharType="separate"/>
            </w:r>
            <w:r w:rsidRPr="009E080F">
              <w:rPr>
                <w:sz w:val="22"/>
                <w:szCs w:val="22"/>
              </w:rPr>
              <w:t>40/2017/TT-BTC</w:t>
            </w:r>
            <w:r w:rsidRPr="009E080F">
              <w:rPr>
                <w:sz w:val="22"/>
                <w:szCs w:val="22"/>
              </w:rPr>
              <w:fldChar w:fldCharType="end"/>
            </w:r>
            <w:bookmarkEnd w:id="20"/>
            <w:r w:rsidRPr="009E080F">
              <w:rPr>
                <w:sz w:val="22"/>
                <w:szCs w:val="22"/>
              </w:rPr>
              <w:t xml:space="preserve"> ngày 28 tháng 4 năm 2017 của Bộ trưởng Bộ Tài chính </w:t>
            </w:r>
            <w:r w:rsidRPr="009E080F">
              <w:rPr>
                <w:sz w:val="22"/>
                <w:szCs w:val="22"/>
              </w:rPr>
              <w:lastRenderedPageBreak/>
              <w:t>quy định chế độ công tác phí, chế độ chi hội nghị, được sửa đổi bổ sung bởi Thông tư số </w:t>
            </w:r>
            <w:bookmarkStart w:id="21" w:name="tvpllink_ovvvdotqhz"/>
            <w:r w:rsidRPr="009E080F">
              <w:rPr>
                <w:sz w:val="22"/>
                <w:szCs w:val="22"/>
              </w:rPr>
              <w:fldChar w:fldCharType="begin"/>
            </w:r>
            <w:r w:rsidRPr="009E080F">
              <w:rPr>
                <w:sz w:val="22"/>
                <w:szCs w:val="22"/>
              </w:rPr>
              <w:instrText xml:space="preserve"> HYPERLINK "https://thuvienphapluat.vn/van-ban/Tai-chinh-nha-nuoc/Thong-tu-12-2025-TT-BTC-sua-doi-Thong-tu-40-2017-TT-BTC-che-do-cong-tac-phi-648519.aspx" \t "_blank" </w:instrText>
            </w:r>
            <w:r w:rsidRPr="009E080F">
              <w:rPr>
                <w:sz w:val="22"/>
                <w:szCs w:val="22"/>
              </w:rPr>
              <w:fldChar w:fldCharType="separate"/>
            </w:r>
            <w:r w:rsidRPr="009E080F">
              <w:rPr>
                <w:sz w:val="22"/>
                <w:szCs w:val="22"/>
              </w:rPr>
              <w:t>12/2025/TT-BTC</w:t>
            </w:r>
            <w:r w:rsidRPr="009E080F">
              <w:rPr>
                <w:sz w:val="22"/>
                <w:szCs w:val="22"/>
              </w:rPr>
              <w:fldChar w:fldCharType="end"/>
            </w:r>
            <w:bookmarkEnd w:id="21"/>
            <w:r w:rsidRPr="009E080F">
              <w:rPr>
                <w:sz w:val="22"/>
                <w:szCs w:val="22"/>
              </w:rPr>
              <w:t> ngày 19 tháng 3 năm 2025 của Bộ trưởng Bộ Tài chính;</w:t>
            </w:r>
          </w:p>
          <w:p w14:paraId="386BC4BD" w14:textId="77777777" w:rsidR="00346DEA" w:rsidRPr="009E080F" w:rsidRDefault="00346DEA" w:rsidP="008753DE">
            <w:pPr>
              <w:pStyle w:val="NormalWeb"/>
              <w:shd w:val="clear" w:color="auto" w:fill="FFFFFF"/>
              <w:spacing w:before="0" w:beforeAutospacing="0" w:after="0" w:afterAutospacing="0"/>
              <w:jc w:val="both"/>
              <w:rPr>
                <w:sz w:val="22"/>
                <w:szCs w:val="22"/>
              </w:rPr>
            </w:pPr>
            <w:r w:rsidRPr="009E080F">
              <w:rPr>
                <w:sz w:val="22"/>
                <w:szCs w:val="22"/>
              </w:rPr>
              <w:t>b) Dự toán chi tiền thù lao cho thành viên/chuyên gia tư vấn độc lập của đoàn đánh giá trong kỳ nhiệm vụ khoa học, công nghệ được áp dụng tối đa bằng 50% mức chi của Hội đồng xét tài trợ, đặt hàng nhiệm vụ khoa học, công nghệ và đổi mới sáng tạo quy định tại mục 1 và mục 5 điểm a khoản 1 Điều này;</w:t>
            </w:r>
          </w:p>
          <w:p w14:paraId="196768AB" w14:textId="77777777" w:rsidR="00346DEA" w:rsidRPr="009E080F" w:rsidRDefault="00346DEA" w:rsidP="008753DE">
            <w:pPr>
              <w:pStyle w:val="NormalWeb"/>
              <w:shd w:val="clear" w:color="auto" w:fill="FFFFFF"/>
              <w:spacing w:before="0" w:beforeAutospacing="0" w:after="0" w:afterAutospacing="0"/>
              <w:jc w:val="both"/>
              <w:rPr>
                <w:sz w:val="22"/>
                <w:szCs w:val="22"/>
              </w:rPr>
            </w:pPr>
            <w:r w:rsidRPr="009E080F">
              <w:rPr>
                <w:sz w:val="22"/>
                <w:szCs w:val="22"/>
              </w:rPr>
              <w:t>c) Dự toán chi tiền thù lao cho thành viên/chuyên gia tư vấn độc lập của đoàn đánh giá cuối kỳ, đánh giá hiệu quả đầu ra của nhiệm vụ khoa học, công nghệ và đổi mới sáng tạo; đánh giá tác động của kết quả thực hiện nhiệm vụ phát triển công nghệ, đổi mới sáng tạo được áp dụng tối đa bằng 100% mức chi của Hội đồng xét tài trợ, đặt hàng nhiệm vụ khoa học, công nghệ và đổi mới sáng tạo quy định tại mục 1 và mục 5 điểm a khoản 1 Điều này.</w:t>
            </w:r>
          </w:p>
          <w:p w14:paraId="2F273214" w14:textId="77777777" w:rsidR="00346DEA" w:rsidRPr="009E080F" w:rsidRDefault="00346DEA" w:rsidP="008753DE">
            <w:pPr>
              <w:pStyle w:val="NormalWeb"/>
              <w:shd w:val="clear" w:color="auto" w:fill="FFFFFF"/>
              <w:spacing w:before="0" w:beforeAutospacing="0" w:after="0" w:afterAutospacing="0"/>
              <w:jc w:val="both"/>
              <w:rPr>
                <w:sz w:val="22"/>
                <w:szCs w:val="22"/>
              </w:rPr>
            </w:pPr>
            <w:r w:rsidRPr="009E080F">
              <w:rPr>
                <w:sz w:val="22"/>
                <w:szCs w:val="22"/>
              </w:rPr>
              <w:t>5. Chi hội nghị, hội thảo khoa học phục vụ công tác quản lý nhiệm vụ, chương trình khoa học và công nghệ (nếu có) thực hiện theo quy định đối với dự toán chi hội nghị, hội thảo khoa học, diễn đàn, tọa đàm khoa học phục vụ thực hiện nhiệm vụ khoa học, công nghệ và đổi mới sáng tạo quy định tại </w:t>
            </w:r>
            <w:bookmarkStart w:id="22" w:name="dc_4"/>
            <w:r w:rsidRPr="009E080F">
              <w:rPr>
                <w:sz w:val="22"/>
                <w:szCs w:val="22"/>
              </w:rPr>
              <w:t>khoản 3 Điều 17 Thông tư số 39/2025/TT-BKHCN</w:t>
            </w:r>
            <w:bookmarkEnd w:id="22"/>
            <w:r w:rsidRPr="009E080F">
              <w:rPr>
                <w:sz w:val="22"/>
                <w:szCs w:val="22"/>
              </w:rPr>
              <w:t> ngày 30 tháng 11 năm 2025 của Bộ trưởng Bộ Khoa học và Công nghệ quy định lập dự toán, quản lý sử dụng và quyết toán kinh phí ngân sách nhà nước một số nội dung chi ngân sách nhà nước thực hiện nhiệm vụ khoa học, công nghệ và đổi mới sáng tạo.</w:t>
            </w:r>
          </w:p>
          <w:p w14:paraId="0DB8E776" w14:textId="77777777" w:rsidR="00346DEA" w:rsidRPr="009E080F" w:rsidRDefault="00346DEA" w:rsidP="008753DE">
            <w:pPr>
              <w:pStyle w:val="NormalWeb"/>
              <w:shd w:val="clear" w:color="auto" w:fill="FFFFFF"/>
              <w:spacing w:before="0" w:beforeAutospacing="0" w:after="0" w:afterAutospacing="0"/>
              <w:jc w:val="both"/>
              <w:rPr>
                <w:sz w:val="22"/>
                <w:szCs w:val="22"/>
              </w:rPr>
            </w:pPr>
            <w:r w:rsidRPr="009E080F">
              <w:rPr>
                <w:sz w:val="22"/>
                <w:szCs w:val="22"/>
              </w:rPr>
              <w:t xml:space="preserve">6. Đối với chương trình khoa học, công nghệ và đổi mới sáng tạo quốc gia; chương trình khoa học, công nghệ và đổi mới sáng tạo của bộ, cơ quan ngang bộ, cơ quan thuộc Chính phủ, cơ quan khác ở trung ương và Ủy ban nhân dân cấp tỉnh có thành lập các Ban Chủ nhiệm chương trình: Mức chi thù lao các cuộc họp định kỳ và đột xuất của Ban Chủ nhiệm chương trình áp dụng theo mức chi cho thành viên hội đồng của Hội đồng tư vấn đánh giá khả năng ứng dụng kết quả nhiệm vụ khoa học, công nghệ và đổi mới sáng tạo quy định tại mục 3 </w:t>
            </w:r>
            <w:r w:rsidRPr="009E080F">
              <w:rPr>
                <w:sz w:val="22"/>
                <w:szCs w:val="22"/>
              </w:rPr>
              <w:lastRenderedPageBreak/>
              <w:t>điểm a khoản 1 Điều này. Mức chi cho các hoạt động của Ban Chủ nhiệm chương trình thực hiện theo quy định của pháp luật.</w:t>
            </w:r>
          </w:p>
          <w:p w14:paraId="09944435" w14:textId="77777777" w:rsidR="00346DEA" w:rsidRPr="009E080F" w:rsidRDefault="00346DEA" w:rsidP="008753DE">
            <w:pPr>
              <w:pStyle w:val="NormalWeb"/>
              <w:shd w:val="clear" w:color="auto" w:fill="FFFFFF"/>
              <w:spacing w:before="0" w:beforeAutospacing="0" w:after="0" w:afterAutospacing="0"/>
              <w:jc w:val="both"/>
              <w:rPr>
                <w:sz w:val="22"/>
                <w:szCs w:val="22"/>
              </w:rPr>
            </w:pPr>
            <w:r w:rsidRPr="009E080F">
              <w:rPr>
                <w:sz w:val="22"/>
                <w:szCs w:val="22"/>
              </w:rPr>
              <w:t>7. Các khoản chi cho đánh giá tổ chức khoa học và công nghệ công lập, chương trình, chính sách, chiến lược, kế hoạch quy định tại </w:t>
            </w:r>
            <w:bookmarkStart w:id="23" w:name="tc_2"/>
            <w:r w:rsidRPr="009E080F">
              <w:rPr>
                <w:sz w:val="22"/>
                <w:szCs w:val="22"/>
              </w:rPr>
              <w:t>khoản 5 Điều 3 Thông tư này</w:t>
            </w:r>
            <w:bookmarkEnd w:id="23"/>
            <w:r w:rsidRPr="009E080F">
              <w:rPr>
                <w:sz w:val="22"/>
                <w:szCs w:val="22"/>
              </w:rPr>
              <w:t> được xây dựng dự toán trên cơ sở dự kiến khối lượng công việc và các quy định của pháp luật có liên quan, bao gồm:</w:t>
            </w:r>
          </w:p>
          <w:p w14:paraId="18094A6C" w14:textId="77777777" w:rsidR="00346DEA" w:rsidRPr="009E080F" w:rsidRDefault="00346DEA" w:rsidP="008753DE">
            <w:pPr>
              <w:pStyle w:val="NormalWeb"/>
              <w:shd w:val="clear" w:color="auto" w:fill="FFFFFF"/>
              <w:spacing w:before="0" w:beforeAutospacing="0" w:after="0" w:afterAutospacing="0"/>
              <w:jc w:val="both"/>
              <w:rPr>
                <w:sz w:val="22"/>
                <w:szCs w:val="22"/>
              </w:rPr>
            </w:pPr>
            <w:r w:rsidRPr="009E080F">
              <w:rPr>
                <w:sz w:val="22"/>
                <w:szCs w:val="22"/>
              </w:rPr>
              <w:t>a) Chi quản lý, lập kế hoạch và đánh giá;</w:t>
            </w:r>
          </w:p>
          <w:p w14:paraId="3778C84F" w14:textId="77777777" w:rsidR="00346DEA" w:rsidRPr="009E080F" w:rsidRDefault="00346DEA" w:rsidP="008753DE">
            <w:pPr>
              <w:pStyle w:val="NormalWeb"/>
              <w:shd w:val="clear" w:color="auto" w:fill="FFFFFF"/>
              <w:spacing w:before="0" w:beforeAutospacing="0" w:after="0" w:afterAutospacing="0"/>
              <w:jc w:val="both"/>
              <w:rPr>
                <w:sz w:val="22"/>
                <w:szCs w:val="22"/>
              </w:rPr>
            </w:pPr>
            <w:r w:rsidRPr="009E080F">
              <w:rPr>
                <w:sz w:val="22"/>
                <w:szCs w:val="22"/>
              </w:rPr>
              <w:t>b) Chi xây dựng bộ tiêu chí, biểu mẫu, công cụ thu thập dữ liệu;</w:t>
            </w:r>
          </w:p>
          <w:p w14:paraId="2FA94595" w14:textId="77777777" w:rsidR="00346DEA" w:rsidRPr="009E080F" w:rsidRDefault="00346DEA" w:rsidP="008753DE">
            <w:pPr>
              <w:pStyle w:val="NormalWeb"/>
              <w:shd w:val="clear" w:color="auto" w:fill="FFFFFF"/>
              <w:spacing w:before="0" w:beforeAutospacing="0" w:after="0" w:afterAutospacing="0"/>
              <w:jc w:val="both"/>
              <w:rPr>
                <w:sz w:val="22"/>
                <w:szCs w:val="22"/>
              </w:rPr>
            </w:pPr>
            <w:r w:rsidRPr="009E080F">
              <w:rPr>
                <w:sz w:val="22"/>
                <w:szCs w:val="22"/>
              </w:rPr>
              <w:t>c) Chi xây dựng, cập nhật, vận hành hệ thống thông tin, cơ sở dữ liệu phục vụ công tác đánh giá;</w:t>
            </w:r>
          </w:p>
          <w:p w14:paraId="0BDF3887" w14:textId="77777777" w:rsidR="00346DEA" w:rsidRPr="009E080F" w:rsidRDefault="00346DEA" w:rsidP="008753DE">
            <w:pPr>
              <w:pStyle w:val="NormalWeb"/>
              <w:shd w:val="clear" w:color="auto" w:fill="FFFFFF"/>
              <w:spacing w:before="0" w:beforeAutospacing="0" w:after="0" w:afterAutospacing="0"/>
              <w:jc w:val="both"/>
              <w:rPr>
                <w:sz w:val="22"/>
                <w:szCs w:val="22"/>
              </w:rPr>
            </w:pPr>
            <w:r w:rsidRPr="009E080F">
              <w:rPr>
                <w:sz w:val="22"/>
                <w:szCs w:val="22"/>
              </w:rPr>
              <w:t>d) Chi tổng hợp, phân tích, thống kê kết quả đánh giá;</w:t>
            </w:r>
          </w:p>
          <w:p w14:paraId="0D884CE4" w14:textId="77777777" w:rsidR="00346DEA" w:rsidRPr="009E080F" w:rsidRDefault="00346DEA" w:rsidP="008753DE">
            <w:pPr>
              <w:pStyle w:val="NormalWeb"/>
              <w:shd w:val="clear" w:color="auto" w:fill="FFFFFF"/>
              <w:spacing w:before="0" w:beforeAutospacing="0" w:after="0" w:afterAutospacing="0"/>
              <w:jc w:val="both"/>
              <w:rPr>
                <w:sz w:val="22"/>
                <w:szCs w:val="22"/>
              </w:rPr>
            </w:pPr>
            <w:r w:rsidRPr="009E080F">
              <w:rPr>
                <w:sz w:val="22"/>
                <w:szCs w:val="22"/>
              </w:rPr>
              <w:t>đ) Chi đào tạo, bồi dưỡng, tập huấn nghiệp vụ đánh giá cho cán bộ, chuyên gia;</w:t>
            </w:r>
          </w:p>
          <w:p w14:paraId="40FA82FF" w14:textId="77777777" w:rsidR="00346DEA" w:rsidRPr="009E080F" w:rsidRDefault="00346DEA" w:rsidP="008753DE">
            <w:pPr>
              <w:pStyle w:val="NormalWeb"/>
              <w:shd w:val="clear" w:color="auto" w:fill="FFFFFF"/>
              <w:spacing w:before="0" w:beforeAutospacing="0" w:after="0" w:afterAutospacing="0"/>
              <w:jc w:val="both"/>
              <w:rPr>
                <w:sz w:val="22"/>
                <w:szCs w:val="22"/>
              </w:rPr>
            </w:pPr>
            <w:r w:rsidRPr="009E080F">
              <w:rPr>
                <w:sz w:val="22"/>
                <w:szCs w:val="22"/>
              </w:rPr>
              <w:t>e) Chi cho công tác tổ chức và phí tham gia hội nghị, hội thảo khoa học, diễn đàn, tọa đàm khoa học, công tác phí trong nước và ngoài nước; hợp tác quốc tế (đoàn ra, đoàn vào) phục vụ thực hiện đánh giá hoạt động khoa học, công nghệ và đổi mới sáng tạo;</w:t>
            </w:r>
          </w:p>
          <w:p w14:paraId="65804501" w14:textId="77777777" w:rsidR="00346DEA" w:rsidRPr="009E080F" w:rsidRDefault="00346DEA" w:rsidP="008753DE">
            <w:pPr>
              <w:pStyle w:val="NormalWeb"/>
              <w:shd w:val="clear" w:color="auto" w:fill="FFFFFF"/>
              <w:spacing w:before="0" w:beforeAutospacing="0" w:after="0" w:afterAutospacing="0"/>
              <w:jc w:val="both"/>
              <w:rPr>
                <w:sz w:val="22"/>
                <w:szCs w:val="22"/>
              </w:rPr>
            </w:pPr>
            <w:r w:rsidRPr="009E080F">
              <w:rPr>
                <w:sz w:val="22"/>
                <w:szCs w:val="22"/>
              </w:rPr>
              <w:t>g) Chi điều tra, khảo sát thu thập số liệu phục vụ quá trình thực hiện đánh giá hoạt động khoa học, công nghệ và đổi mới sáng tạo;</w:t>
            </w:r>
          </w:p>
          <w:p w14:paraId="04E42570" w14:textId="77777777" w:rsidR="00346DEA" w:rsidRPr="009E080F" w:rsidRDefault="00346DEA" w:rsidP="008753DE">
            <w:pPr>
              <w:pStyle w:val="NormalWeb"/>
              <w:shd w:val="clear" w:color="auto" w:fill="FFFFFF"/>
              <w:spacing w:before="0" w:beforeAutospacing="0" w:after="0" w:afterAutospacing="0"/>
              <w:jc w:val="both"/>
              <w:rPr>
                <w:sz w:val="22"/>
                <w:szCs w:val="22"/>
              </w:rPr>
            </w:pPr>
            <w:r w:rsidRPr="009E080F">
              <w:rPr>
                <w:sz w:val="22"/>
                <w:szCs w:val="22"/>
              </w:rPr>
              <w:t>h) Chi công bố, tổng kết, công khai kết quả đánh giá;</w:t>
            </w:r>
          </w:p>
          <w:p w14:paraId="3F7CE6A5" w14:textId="77777777" w:rsidR="00346DEA" w:rsidRPr="009E080F" w:rsidRDefault="00346DEA" w:rsidP="008753DE">
            <w:pPr>
              <w:pStyle w:val="NormalWeb"/>
              <w:shd w:val="clear" w:color="auto" w:fill="FFFFFF"/>
              <w:spacing w:before="0" w:beforeAutospacing="0" w:after="0" w:afterAutospacing="0"/>
              <w:jc w:val="both"/>
              <w:rPr>
                <w:sz w:val="22"/>
                <w:szCs w:val="22"/>
              </w:rPr>
            </w:pPr>
            <w:r w:rsidRPr="009E080F">
              <w:rPr>
                <w:sz w:val="22"/>
                <w:szCs w:val="22"/>
              </w:rPr>
              <w:t>i) Chi văn phòng phẩm, thông tin liên lạc, in ấn phục vụ quá trình thực hiện đánh giá hoạt động khoa học, công nghệ và đổi mới sáng tạo;</w:t>
            </w:r>
          </w:p>
          <w:p w14:paraId="35A9212F" w14:textId="77777777" w:rsidR="00346DEA" w:rsidRPr="009E080F" w:rsidRDefault="00346DEA" w:rsidP="008753DE">
            <w:pPr>
              <w:pStyle w:val="NormalWeb"/>
              <w:shd w:val="clear" w:color="auto" w:fill="FFFFFF"/>
              <w:spacing w:before="0" w:beforeAutospacing="0" w:after="0" w:afterAutospacing="0"/>
              <w:jc w:val="both"/>
              <w:rPr>
                <w:sz w:val="22"/>
                <w:szCs w:val="22"/>
              </w:rPr>
            </w:pPr>
            <w:r w:rsidRPr="009E080F">
              <w:rPr>
                <w:sz w:val="22"/>
                <w:szCs w:val="22"/>
              </w:rPr>
              <w:t>k) Chi thù lao cho Hội đồng tư vấn đánh giá tổ chức khoa học và công nghệ công lập, chương trình, chính sách, chiến lược thực hiện theo quy định tại mục 4 điểm a khoản 1 Điều này.</w:t>
            </w:r>
          </w:p>
          <w:p w14:paraId="346AC85D" w14:textId="77777777" w:rsidR="00346DEA" w:rsidRPr="009E080F" w:rsidRDefault="00346DEA" w:rsidP="008753DE">
            <w:pPr>
              <w:pStyle w:val="NormalWeb"/>
              <w:shd w:val="clear" w:color="auto" w:fill="FFFFFF"/>
              <w:spacing w:before="0" w:beforeAutospacing="0" w:after="0" w:afterAutospacing="0"/>
              <w:jc w:val="both"/>
              <w:rPr>
                <w:sz w:val="22"/>
                <w:szCs w:val="22"/>
              </w:rPr>
            </w:pPr>
            <w:r w:rsidRPr="009E080F">
              <w:rPr>
                <w:sz w:val="22"/>
                <w:szCs w:val="22"/>
              </w:rPr>
              <w:t xml:space="preserve">8. Chi tổ chức xây dựng chiến lược, kế hoạch tổng thể về khoa học, công nghệ và đổi mới sáng tạo 05 năm, kế hoạch về khoa học, công nghệ và đổi mới sáng tạo 05 năm của các bộ, cơ quan trung ương, Ủy ban nhân dân cấp tỉnh được xây dựng dự </w:t>
            </w:r>
            <w:r w:rsidRPr="009E080F">
              <w:rPr>
                <w:sz w:val="22"/>
                <w:szCs w:val="22"/>
              </w:rPr>
              <w:lastRenderedPageBreak/>
              <w:t>toán trên cơ sở dự kiến khối lượng công việc và các quy định của pháp luật, bao gồm:</w:t>
            </w:r>
          </w:p>
          <w:p w14:paraId="7F956BC7" w14:textId="77777777" w:rsidR="00346DEA" w:rsidRPr="009E080F" w:rsidRDefault="00346DEA" w:rsidP="008753DE">
            <w:pPr>
              <w:pStyle w:val="NormalWeb"/>
              <w:shd w:val="clear" w:color="auto" w:fill="FFFFFF"/>
              <w:spacing w:before="0" w:beforeAutospacing="0" w:after="0" w:afterAutospacing="0"/>
              <w:jc w:val="both"/>
              <w:rPr>
                <w:sz w:val="22"/>
                <w:szCs w:val="22"/>
              </w:rPr>
            </w:pPr>
            <w:r w:rsidRPr="009E080F">
              <w:rPr>
                <w:sz w:val="22"/>
                <w:szCs w:val="22"/>
              </w:rPr>
              <w:t>a) Chi điều tra khảo sát, thu thập và phân tích thông tin: thực hiện theo quy định tại Thông tư số </w:t>
            </w:r>
            <w:bookmarkStart w:id="24" w:name="tvpllink_ewtgpsicue"/>
            <w:r w:rsidRPr="009E080F">
              <w:rPr>
                <w:sz w:val="22"/>
                <w:szCs w:val="22"/>
              </w:rPr>
              <w:fldChar w:fldCharType="begin"/>
            </w:r>
            <w:r w:rsidRPr="009E080F">
              <w:rPr>
                <w:sz w:val="22"/>
                <w:szCs w:val="22"/>
              </w:rPr>
              <w:instrText xml:space="preserve"> HYPERLINK "https://thuvienphapluat.vn/van-ban/Tai-chinh-nha-nuoc/Thong-tu-109-2016-TT-BTC-lap-du-toan-su-dung-quyet-toan-kinh-phi-thuc-hien-dieu-tra-thong-ke-316840.aspx" \t "_blank" </w:instrText>
            </w:r>
            <w:r w:rsidRPr="009E080F">
              <w:rPr>
                <w:sz w:val="22"/>
                <w:szCs w:val="22"/>
              </w:rPr>
              <w:fldChar w:fldCharType="separate"/>
            </w:r>
            <w:r w:rsidRPr="009E080F">
              <w:rPr>
                <w:sz w:val="22"/>
                <w:szCs w:val="22"/>
              </w:rPr>
              <w:t>109/2016/TT-BTC</w:t>
            </w:r>
            <w:r w:rsidRPr="009E080F">
              <w:rPr>
                <w:sz w:val="22"/>
                <w:szCs w:val="22"/>
              </w:rPr>
              <w:fldChar w:fldCharType="end"/>
            </w:r>
            <w:bookmarkEnd w:id="24"/>
            <w:r w:rsidRPr="009E080F">
              <w:rPr>
                <w:sz w:val="22"/>
                <w:szCs w:val="22"/>
              </w:rPr>
              <w:t> ngày 30 tháng 6 năm 2016 của Bộ trưởng Bộ Tài chính quy định lập dự toán, quản lý, sử dụng và quyết toán kinh phí thực hiện các cuộc điều tra thống kê, Tổng điều tra thống kê quốc gia, được sửa đổi, bổ sung tại Thông tư số </w:t>
            </w:r>
            <w:bookmarkStart w:id="25" w:name="tvpllink_xsmnvbhdha"/>
            <w:r w:rsidRPr="009E080F">
              <w:rPr>
                <w:sz w:val="22"/>
                <w:szCs w:val="22"/>
              </w:rPr>
              <w:fldChar w:fldCharType="begin"/>
            </w:r>
            <w:r w:rsidRPr="009E080F">
              <w:rPr>
                <w:sz w:val="22"/>
                <w:szCs w:val="22"/>
              </w:rPr>
              <w:instrText xml:space="preserve"> HYPERLINK "https://thuvienphapluat.vn/van-ban/Bo-may-hanh-chinh/Thong-tu-37-2022-TT-BTC-sua-doi-Thong-tu-109-2016-TT-BTC-kinh-phi-dieu-tra-thong-ke-518580.aspx" \t "_blank" </w:instrText>
            </w:r>
            <w:r w:rsidRPr="009E080F">
              <w:rPr>
                <w:sz w:val="22"/>
                <w:szCs w:val="22"/>
              </w:rPr>
              <w:fldChar w:fldCharType="separate"/>
            </w:r>
            <w:r w:rsidRPr="009E080F">
              <w:rPr>
                <w:sz w:val="22"/>
                <w:szCs w:val="22"/>
              </w:rPr>
              <w:t>37/2022/TT-BTC</w:t>
            </w:r>
            <w:r w:rsidRPr="009E080F">
              <w:rPr>
                <w:sz w:val="22"/>
                <w:szCs w:val="22"/>
              </w:rPr>
              <w:fldChar w:fldCharType="end"/>
            </w:r>
            <w:bookmarkEnd w:id="25"/>
            <w:r w:rsidRPr="009E080F">
              <w:rPr>
                <w:sz w:val="22"/>
                <w:szCs w:val="22"/>
              </w:rPr>
              <w:t> ngày 22 tháng 6 năm 2022 của Bộ trưởng Bộ Tài chính;</w:t>
            </w:r>
          </w:p>
          <w:p w14:paraId="2254A2E3" w14:textId="77777777" w:rsidR="00346DEA" w:rsidRPr="009E080F" w:rsidRDefault="00346DEA" w:rsidP="008753DE">
            <w:pPr>
              <w:pStyle w:val="NormalWeb"/>
              <w:shd w:val="clear" w:color="auto" w:fill="FFFFFF"/>
              <w:spacing w:before="0" w:beforeAutospacing="0" w:after="0" w:afterAutospacing="0"/>
              <w:jc w:val="both"/>
              <w:rPr>
                <w:sz w:val="22"/>
                <w:szCs w:val="22"/>
              </w:rPr>
            </w:pPr>
            <w:r w:rsidRPr="009E080F">
              <w:rPr>
                <w:sz w:val="22"/>
                <w:szCs w:val="22"/>
              </w:rPr>
              <w:t>b) Chi thuê chuyên gia tư vấn, tổ chức tư vấn độc lập để xây dựng hoặc đánh giá: thực hiện theo quy định tại Thông tư số </w:t>
            </w:r>
            <w:bookmarkStart w:id="26" w:name="tvpllink_rniltyplmi_4"/>
            <w:r w:rsidRPr="009E080F">
              <w:rPr>
                <w:sz w:val="22"/>
                <w:szCs w:val="22"/>
              </w:rPr>
              <w:fldChar w:fldCharType="begin"/>
            </w:r>
            <w:r w:rsidRPr="009E080F">
              <w:rPr>
                <w:sz w:val="22"/>
                <w:szCs w:val="22"/>
              </w:rPr>
              <w:instrText xml:space="preserve"> HYPERLINK "https://thuvienphapluat.vn/van-ban/Lao-dong-Tien-luong/Thong-tu-004-2025-TT-BNV-muc-luong-chuyen-gia-tu-van-trong-nuoc-xac-dinh-gia-goi-thau-656066.aspx" \t "_blank" </w:instrText>
            </w:r>
            <w:r w:rsidRPr="009E080F">
              <w:rPr>
                <w:sz w:val="22"/>
                <w:szCs w:val="22"/>
              </w:rPr>
              <w:fldChar w:fldCharType="separate"/>
            </w:r>
            <w:r w:rsidRPr="009E080F">
              <w:rPr>
                <w:sz w:val="22"/>
                <w:szCs w:val="22"/>
              </w:rPr>
              <w:t>004/2025/TT-BNV</w:t>
            </w:r>
            <w:r w:rsidRPr="009E080F">
              <w:rPr>
                <w:sz w:val="22"/>
                <w:szCs w:val="22"/>
              </w:rPr>
              <w:fldChar w:fldCharType="end"/>
            </w:r>
            <w:bookmarkEnd w:id="26"/>
            <w:r w:rsidRPr="009E080F">
              <w:rPr>
                <w:sz w:val="22"/>
                <w:szCs w:val="22"/>
              </w:rPr>
              <w:t>; các chi phí cần thiết khác theo chế độ, định mức hiện hành (nếu có) và các báo giá liên quan;</w:t>
            </w:r>
          </w:p>
          <w:p w14:paraId="23F9A007" w14:textId="77777777" w:rsidR="00346DEA" w:rsidRPr="009E080F" w:rsidRDefault="00346DEA" w:rsidP="008753DE">
            <w:pPr>
              <w:pStyle w:val="NormalWeb"/>
              <w:shd w:val="clear" w:color="auto" w:fill="FFFFFF"/>
              <w:spacing w:before="0" w:beforeAutospacing="0" w:after="0" w:afterAutospacing="0"/>
              <w:jc w:val="both"/>
              <w:rPr>
                <w:sz w:val="22"/>
                <w:szCs w:val="22"/>
              </w:rPr>
            </w:pPr>
            <w:r w:rsidRPr="009E080F">
              <w:rPr>
                <w:sz w:val="22"/>
                <w:szCs w:val="22"/>
              </w:rPr>
              <w:t>c) Chi cho công tác tổ chức và phí tham gia hội nghị, hội thảo khoa học, diễn đàn, tọa đàm khoa học, công tác phí trong nước và ngoài nước; hợp tác quốc tế (đoàn ra, đoàn vào) phục vụ quá trình xây dựng chiến lược, kế hoạch: thực hiện theo quy định tại Thông tư số </w:t>
            </w:r>
            <w:bookmarkStart w:id="27" w:name="tvpllink_iokckdmoej_1"/>
            <w:r w:rsidRPr="009E080F">
              <w:rPr>
                <w:sz w:val="22"/>
                <w:szCs w:val="22"/>
              </w:rPr>
              <w:fldChar w:fldCharType="begin"/>
            </w:r>
            <w:r w:rsidRPr="009E080F">
              <w:rPr>
                <w:sz w:val="22"/>
                <w:szCs w:val="22"/>
              </w:rPr>
              <w:instrText xml:space="preserve"> HYPERLINK "https://thuvienphapluat.vn/van-ban/Bo-may-hanh-chinh/Thong-tu-40-2017-TT-BTC-cong-tac-phi-chi-hoi-nghi-doi-voi-co-quan-nha-nuoc-su-nghiep-cong-lap-327960.aspx" \t "_blank" </w:instrText>
            </w:r>
            <w:r w:rsidRPr="009E080F">
              <w:rPr>
                <w:sz w:val="22"/>
                <w:szCs w:val="22"/>
              </w:rPr>
              <w:fldChar w:fldCharType="separate"/>
            </w:r>
            <w:r w:rsidRPr="009E080F">
              <w:rPr>
                <w:sz w:val="22"/>
                <w:szCs w:val="22"/>
              </w:rPr>
              <w:t>40/2017/TT-BTC</w:t>
            </w:r>
            <w:r w:rsidRPr="009E080F">
              <w:rPr>
                <w:sz w:val="22"/>
                <w:szCs w:val="22"/>
              </w:rPr>
              <w:fldChar w:fldCharType="end"/>
            </w:r>
            <w:bookmarkEnd w:id="27"/>
            <w:r w:rsidRPr="009E080F">
              <w:rPr>
                <w:sz w:val="22"/>
                <w:szCs w:val="22"/>
              </w:rPr>
              <w:t>, được sửa đổi bổ sung bởi Thông tư số </w:t>
            </w:r>
            <w:bookmarkStart w:id="28" w:name="tvpllink_ovvvdotqhz_1"/>
            <w:r w:rsidRPr="009E080F">
              <w:rPr>
                <w:sz w:val="22"/>
                <w:szCs w:val="22"/>
              </w:rPr>
              <w:fldChar w:fldCharType="begin"/>
            </w:r>
            <w:r w:rsidRPr="009E080F">
              <w:rPr>
                <w:sz w:val="22"/>
                <w:szCs w:val="22"/>
              </w:rPr>
              <w:instrText xml:space="preserve"> HYPERLINK "https://thuvienphapluat.vn/van-ban/Tai-chinh-nha-nuoc/Thong-tu-12-2025-TT-BTC-sua-doi-Thong-tu-40-2017-TT-BTC-che-do-cong-tac-phi-648519.aspx" \t "_blank" </w:instrText>
            </w:r>
            <w:r w:rsidRPr="009E080F">
              <w:rPr>
                <w:sz w:val="22"/>
                <w:szCs w:val="22"/>
              </w:rPr>
              <w:fldChar w:fldCharType="separate"/>
            </w:r>
            <w:r w:rsidRPr="009E080F">
              <w:rPr>
                <w:sz w:val="22"/>
                <w:szCs w:val="22"/>
              </w:rPr>
              <w:t>12/2025/TT-BTC</w:t>
            </w:r>
            <w:r w:rsidRPr="009E080F">
              <w:rPr>
                <w:sz w:val="22"/>
                <w:szCs w:val="22"/>
              </w:rPr>
              <w:fldChar w:fldCharType="end"/>
            </w:r>
            <w:bookmarkEnd w:id="28"/>
            <w:r w:rsidRPr="009E080F">
              <w:rPr>
                <w:sz w:val="22"/>
                <w:szCs w:val="22"/>
              </w:rPr>
              <w:t> ngày 19 tháng 3 năm 2025 của Bộ Tài chính; tại </w:t>
            </w:r>
            <w:bookmarkStart w:id="29" w:name="dc_5"/>
            <w:r w:rsidRPr="009E080F">
              <w:rPr>
                <w:sz w:val="22"/>
                <w:szCs w:val="22"/>
              </w:rPr>
              <w:t>khoản 3 Điều 17 Thông tư số 39/2025/TT-BKHCN</w:t>
            </w:r>
            <w:bookmarkEnd w:id="29"/>
            <w:r w:rsidRPr="009E080F">
              <w:rPr>
                <w:sz w:val="22"/>
                <w:szCs w:val="22"/>
              </w:rPr>
              <w:t>; Thông tư số </w:t>
            </w:r>
            <w:bookmarkStart w:id="30" w:name="tvpllink_henvpqkwsj"/>
            <w:r w:rsidRPr="009E080F">
              <w:rPr>
                <w:sz w:val="22"/>
                <w:szCs w:val="22"/>
              </w:rPr>
              <w:fldChar w:fldCharType="begin"/>
            </w:r>
            <w:r w:rsidRPr="009E080F">
              <w:rPr>
                <w:sz w:val="22"/>
                <w:szCs w:val="22"/>
              </w:rPr>
              <w:instrText xml:space="preserve"> HYPERLINK "https://thuvienphapluat.vn/van-ban/Bo-may-hanh-chinh/Thong-tu-102-2012-TT-BTC-che-do-cong-tac-phi-cho-can-bo-cong-chuc-141561.aspx" \t "_blank" </w:instrText>
            </w:r>
            <w:r w:rsidRPr="009E080F">
              <w:rPr>
                <w:sz w:val="22"/>
                <w:szCs w:val="22"/>
              </w:rPr>
              <w:fldChar w:fldCharType="separate"/>
            </w:r>
            <w:r w:rsidRPr="009E080F">
              <w:rPr>
                <w:sz w:val="22"/>
                <w:szCs w:val="22"/>
              </w:rPr>
              <w:t>102/2012/TT-BTC</w:t>
            </w:r>
            <w:r w:rsidRPr="009E080F">
              <w:rPr>
                <w:sz w:val="22"/>
                <w:szCs w:val="22"/>
              </w:rPr>
              <w:fldChar w:fldCharType="end"/>
            </w:r>
            <w:bookmarkEnd w:id="30"/>
            <w:r w:rsidRPr="009E080F">
              <w:rPr>
                <w:sz w:val="22"/>
                <w:szCs w:val="22"/>
              </w:rPr>
              <w:t> ngày 21 tháng 6 năm 2012 của Bộ Tài chính quy định chế độ công tác phí cho cán bộ, công chức nhà nước đi công tác ngắn hạn ở nước ngoài do ngân sách nhà nước bảo đảm kinh phí;</w:t>
            </w:r>
          </w:p>
          <w:p w14:paraId="3A7D03E9" w14:textId="77777777" w:rsidR="00346DEA" w:rsidRPr="009E080F" w:rsidRDefault="00346DEA" w:rsidP="008753DE">
            <w:pPr>
              <w:pStyle w:val="NormalWeb"/>
              <w:shd w:val="clear" w:color="auto" w:fill="FFFFFF"/>
              <w:spacing w:before="0" w:beforeAutospacing="0" w:after="0" w:afterAutospacing="0"/>
              <w:jc w:val="both"/>
              <w:rPr>
                <w:sz w:val="22"/>
                <w:szCs w:val="22"/>
              </w:rPr>
            </w:pPr>
            <w:r w:rsidRPr="009E080F">
              <w:rPr>
                <w:sz w:val="22"/>
                <w:szCs w:val="22"/>
              </w:rPr>
              <w:t>d) Chi văn phòng phẩm, thông tin liên lạc, in ấn phục vụ quá trình xây dựng chiến lược, kế hoạch: thực hiện chi theo hóa đơn, chứng từ hợp pháp, hợp lệ và quy định của pháp luật về đấu thầu trong phạm vi dự toán kinh phí cho nhiệm vụ này đã được cơ quan có thẩm quyền phê duyệt;</w:t>
            </w:r>
          </w:p>
          <w:p w14:paraId="690BD38A" w14:textId="77777777" w:rsidR="00346DEA" w:rsidRPr="009E080F" w:rsidRDefault="00346DEA" w:rsidP="008753DE">
            <w:pPr>
              <w:pStyle w:val="NormalWeb"/>
              <w:shd w:val="clear" w:color="auto" w:fill="FFFFFF"/>
              <w:spacing w:before="0" w:beforeAutospacing="0" w:after="0" w:afterAutospacing="0"/>
              <w:jc w:val="both"/>
              <w:rPr>
                <w:sz w:val="22"/>
                <w:szCs w:val="22"/>
              </w:rPr>
            </w:pPr>
            <w:r w:rsidRPr="009E080F">
              <w:rPr>
                <w:sz w:val="22"/>
                <w:szCs w:val="22"/>
              </w:rPr>
              <w:t>đ) Chi công tác thông tin, tuyên truyền, công bố chiến lược, kế hoạch trên các phương tiện truyền thông (báo giấy, báo hình, báo điện tử và các phương tiện truyền thông khác): thực hiện theo quy định pháp luật về chế độ và định mức chi tiêu ngân sách nhà nước (nếu có), thanh toán theo hợp đồng và thực tế phát sinh trong phạm vi dự toán được cấp có thẩm quyền phê duyệt, đảm bảo tiết kiệm, hiệu quả;</w:t>
            </w:r>
          </w:p>
          <w:p w14:paraId="69A9ED5A" w14:textId="75015CE9" w:rsidR="00536D55" w:rsidRPr="009E080F" w:rsidRDefault="00346DEA" w:rsidP="008753DE">
            <w:pPr>
              <w:pStyle w:val="NormalWeb"/>
              <w:shd w:val="clear" w:color="auto" w:fill="FFFFFF"/>
              <w:spacing w:before="0" w:beforeAutospacing="0" w:after="0" w:afterAutospacing="0"/>
              <w:jc w:val="both"/>
              <w:rPr>
                <w:b/>
                <w:bCs/>
                <w:sz w:val="22"/>
                <w:szCs w:val="22"/>
              </w:rPr>
            </w:pPr>
            <w:r w:rsidRPr="009E080F">
              <w:rPr>
                <w:sz w:val="22"/>
                <w:szCs w:val="22"/>
              </w:rPr>
              <w:lastRenderedPageBreak/>
              <w:t>e) Các khoản chi khác như chi mua báo cáo, tài liệu, dữ liệu chuyên sâu để phục vụ quá trình xây dựng chiến lược, kế hoạch: thực hiện theo quy định pháp luật về chế độ và định mức chi ngân sách nhà nước (nếu có), thanh toán theo hợp đồng và thực tế phát sinh trong phạm vi dự toán được cấp có thẩm quyền phê duyệt, đảm bảo tiết kiệm, hiệu quả.</w:t>
            </w:r>
          </w:p>
        </w:tc>
        <w:tc>
          <w:tcPr>
            <w:tcW w:w="2903" w:type="pct"/>
            <w:tcBorders>
              <w:top w:val="single" w:sz="2" w:space="0" w:color="auto"/>
              <w:left w:val="single" w:sz="2" w:space="0" w:color="auto"/>
              <w:bottom w:val="single" w:sz="2" w:space="0" w:color="auto"/>
              <w:right w:val="single" w:sz="2" w:space="0" w:color="auto"/>
            </w:tcBorders>
            <w:shd w:val="clear" w:color="auto" w:fill="FFFFFF"/>
          </w:tcPr>
          <w:p w14:paraId="03E837A8" w14:textId="77777777" w:rsidR="000A40EE" w:rsidRPr="009E080F" w:rsidRDefault="000A40EE" w:rsidP="000A40EE">
            <w:pPr>
              <w:pStyle w:val="NormalWeb"/>
              <w:shd w:val="clear" w:color="auto" w:fill="FFFFFF"/>
              <w:spacing w:before="120" w:beforeAutospacing="0" w:after="120" w:afterAutospacing="0"/>
              <w:ind w:firstLine="567"/>
              <w:jc w:val="both"/>
              <w:rPr>
                <w:bCs/>
                <w:sz w:val="22"/>
                <w:szCs w:val="22"/>
                <w:lang w:val="nl-NL"/>
              </w:rPr>
            </w:pPr>
            <w:r w:rsidRPr="009E080F">
              <w:rPr>
                <w:b/>
                <w:sz w:val="22"/>
                <w:szCs w:val="22"/>
              </w:rPr>
              <w:lastRenderedPageBreak/>
              <w:t xml:space="preserve">4. Quy định: </w:t>
            </w:r>
            <w:r w:rsidRPr="009E080F">
              <w:rPr>
                <w:sz w:val="22"/>
                <w:szCs w:val="22"/>
              </w:rPr>
              <w:t>Đ</w:t>
            </w:r>
            <w:r w:rsidRPr="009E080F">
              <w:rPr>
                <w:bCs/>
                <w:sz w:val="22"/>
                <w:szCs w:val="22"/>
                <w:lang w:val="nl-NL"/>
              </w:rPr>
              <w:t>ịnh mức lập dự toán, quản lý sử dụng và quyết toán kinh phí đối với một số nội dung chi quản lý hoạt động khoa học, công nghệ và đổi mới sáng tạo có sử dụng ngân sách nhà nước của thành phố Hà Nội:</w:t>
            </w:r>
          </w:p>
          <w:tbl>
            <w:tblPr>
              <w:tblStyle w:val="TableGrid"/>
              <w:tblW w:w="8762" w:type="dxa"/>
              <w:tblLook w:val="04A0" w:firstRow="1" w:lastRow="0" w:firstColumn="1" w:lastColumn="0" w:noHBand="0" w:noVBand="1"/>
            </w:tblPr>
            <w:tblGrid>
              <w:gridCol w:w="846"/>
              <w:gridCol w:w="3805"/>
              <w:gridCol w:w="4111"/>
            </w:tblGrid>
            <w:tr w:rsidR="000A40EE" w:rsidRPr="009E080F" w14:paraId="46C42075" w14:textId="77777777" w:rsidTr="000A40EE">
              <w:trPr>
                <w:tblHeader/>
              </w:trPr>
              <w:tc>
                <w:tcPr>
                  <w:tcW w:w="846" w:type="dxa"/>
                  <w:tcBorders>
                    <w:top w:val="single" w:sz="4" w:space="0" w:color="auto"/>
                    <w:left w:val="single" w:sz="4" w:space="0" w:color="auto"/>
                    <w:bottom w:val="single" w:sz="4" w:space="0" w:color="auto"/>
                    <w:right w:val="single" w:sz="4" w:space="0" w:color="auto"/>
                  </w:tcBorders>
                  <w:hideMark/>
                </w:tcPr>
                <w:p w14:paraId="7EABD3DC" w14:textId="77777777" w:rsidR="000A40EE" w:rsidRPr="009E080F" w:rsidRDefault="000A40EE" w:rsidP="000A40EE">
                  <w:pPr>
                    <w:ind w:firstLine="33"/>
                    <w:jc w:val="center"/>
                    <w:rPr>
                      <w:rFonts w:ascii="Times New Roman" w:hAnsi="Times New Roman" w:cs="Times New Roman"/>
                      <w:b/>
                      <w:color w:val="auto"/>
                      <w:sz w:val="22"/>
                      <w:szCs w:val="22"/>
                      <w:lang w:val="nl-NL"/>
                    </w:rPr>
                  </w:pPr>
                  <w:r w:rsidRPr="009E080F">
                    <w:rPr>
                      <w:rFonts w:ascii="Times New Roman" w:hAnsi="Times New Roman" w:cs="Times New Roman"/>
                      <w:b/>
                      <w:color w:val="auto"/>
                      <w:sz w:val="22"/>
                      <w:szCs w:val="22"/>
                      <w:lang w:val="nl-NL"/>
                    </w:rPr>
                    <w:t>STT</w:t>
                  </w:r>
                </w:p>
              </w:tc>
              <w:tc>
                <w:tcPr>
                  <w:tcW w:w="3805" w:type="dxa"/>
                  <w:tcBorders>
                    <w:top w:val="single" w:sz="4" w:space="0" w:color="auto"/>
                    <w:left w:val="single" w:sz="4" w:space="0" w:color="auto"/>
                    <w:bottom w:val="single" w:sz="4" w:space="0" w:color="auto"/>
                    <w:right w:val="single" w:sz="4" w:space="0" w:color="auto"/>
                  </w:tcBorders>
                  <w:hideMark/>
                </w:tcPr>
                <w:p w14:paraId="20EBA918" w14:textId="77777777" w:rsidR="000A40EE" w:rsidRPr="009E080F" w:rsidRDefault="000A40EE" w:rsidP="000A40EE">
                  <w:pPr>
                    <w:spacing w:line="264" w:lineRule="auto"/>
                    <w:ind w:firstLine="0"/>
                    <w:jc w:val="center"/>
                    <w:rPr>
                      <w:rFonts w:ascii="Times New Roman" w:hAnsi="Times New Roman" w:cs="Times New Roman"/>
                      <w:b/>
                      <w:color w:val="auto"/>
                      <w:sz w:val="22"/>
                      <w:szCs w:val="22"/>
                      <w:lang w:val="nl-NL"/>
                    </w:rPr>
                  </w:pPr>
                  <w:r w:rsidRPr="009E080F">
                    <w:rPr>
                      <w:rFonts w:ascii="Times New Roman" w:hAnsi="Times New Roman" w:cs="Times New Roman"/>
                      <w:b/>
                      <w:color w:val="auto"/>
                      <w:sz w:val="22"/>
                      <w:szCs w:val="22"/>
                      <w:lang w:val="nl-NL"/>
                    </w:rPr>
                    <w:t>Nội dung công việc</w:t>
                  </w:r>
                </w:p>
              </w:tc>
              <w:tc>
                <w:tcPr>
                  <w:tcW w:w="4111" w:type="dxa"/>
                  <w:tcBorders>
                    <w:top w:val="single" w:sz="4" w:space="0" w:color="auto"/>
                    <w:left w:val="single" w:sz="4" w:space="0" w:color="auto"/>
                    <w:bottom w:val="single" w:sz="4" w:space="0" w:color="auto"/>
                    <w:right w:val="single" w:sz="4" w:space="0" w:color="auto"/>
                  </w:tcBorders>
                  <w:hideMark/>
                </w:tcPr>
                <w:p w14:paraId="0BC2AF1A" w14:textId="77777777" w:rsidR="000A40EE" w:rsidRPr="009E080F" w:rsidRDefault="000A40EE" w:rsidP="000A40EE">
                  <w:pPr>
                    <w:spacing w:line="264" w:lineRule="auto"/>
                    <w:ind w:firstLine="0"/>
                    <w:jc w:val="center"/>
                    <w:rPr>
                      <w:rFonts w:ascii="Times New Roman" w:hAnsi="Times New Roman" w:cs="Times New Roman"/>
                      <w:b/>
                      <w:color w:val="auto"/>
                      <w:sz w:val="22"/>
                      <w:szCs w:val="22"/>
                      <w:lang w:val="nl-NL"/>
                    </w:rPr>
                  </w:pPr>
                  <w:r w:rsidRPr="009E080F">
                    <w:rPr>
                      <w:rFonts w:ascii="Times New Roman" w:hAnsi="Times New Roman" w:cs="Times New Roman"/>
                      <w:b/>
                      <w:color w:val="auto"/>
                      <w:sz w:val="22"/>
                      <w:szCs w:val="22"/>
                      <w:lang w:val="nl-NL"/>
                    </w:rPr>
                    <w:t>Định mức chi</w:t>
                  </w:r>
                </w:p>
              </w:tc>
            </w:tr>
            <w:tr w:rsidR="000A40EE" w:rsidRPr="009E080F" w14:paraId="453A8830" w14:textId="77777777" w:rsidTr="000A40EE">
              <w:tc>
                <w:tcPr>
                  <w:tcW w:w="846" w:type="dxa"/>
                  <w:tcBorders>
                    <w:top w:val="single" w:sz="4" w:space="0" w:color="auto"/>
                    <w:left w:val="single" w:sz="4" w:space="0" w:color="auto"/>
                    <w:bottom w:val="single" w:sz="4" w:space="0" w:color="auto"/>
                    <w:right w:val="single" w:sz="4" w:space="0" w:color="auto"/>
                  </w:tcBorders>
                  <w:vAlign w:val="center"/>
                  <w:hideMark/>
                </w:tcPr>
                <w:p w14:paraId="6D1E0231" w14:textId="77777777" w:rsidR="000A40EE" w:rsidRPr="009E080F" w:rsidRDefault="000A40EE" w:rsidP="000A40EE">
                  <w:pPr>
                    <w:ind w:firstLine="33"/>
                    <w:jc w:val="center"/>
                    <w:rPr>
                      <w:rFonts w:ascii="Times New Roman" w:hAnsi="Times New Roman" w:cs="Times New Roman"/>
                      <w:b/>
                      <w:bCs/>
                      <w:color w:val="auto"/>
                      <w:sz w:val="22"/>
                      <w:szCs w:val="22"/>
                    </w:rPr>
                  </w:pPr>
                  <w:r w:rsidRPr="009E080F">
                    <w:rPr>
                      <w:rFonts w:ascii="Times New Roman" w:hAnsi="Times New Roman" w:cs="Times New Roman"/>
                      <w:b/>
                      <w:bCs/>
                      <w:color w:val="auto"/>
                      <w:sz w:val="22"/>
                      <w:szCs w:val="22"/>
                    </w:rPr>
                    <w:t>A</w:t>
                  </w:r>
                </w:p>
              </w:tc>
              <w:tc>
                <w:tcPr>
                  <w:tcW w:w="7916" w:type="dxa"/>
                  <w:gridSpan w:val="2"/>
                  <w:tcBorders>
                    <w:top w:val="single" w:sz="4" w:space="0" w:color="auto"/>
                    <w:left w:val="single" w:sz="4" w:space="0" w:color="auto"/>
                    <w:bottom w:val="single" w:sz="4" w:space="0" w:color="auto"/>
                    <w:right w:val="single" w:sz="4" w:space="0" w:color="auto"/>
                  </w:tcBorders>
                  <w:vAlign w:val="center"/>
                  <w:hideMark/>
                </w:tcPr>
                <w:p w14:paraId="3346FBE6" w14:textId="77777777" w:rsidR="000A40EE" w:rsidRPr="009E080F" w:rsidRDefault="000A40EE" w:rsidP="000A40EE">
                  <w:pPr>
                    <w:spacing w:before="120" w:after="120" w:line="252" w:lineRule="auto"/>
                    <w:ind w:firstLine="0"/>
                    <w:rPr>
                      <w:rFonts w:ascii="Times New Roman" w:hAnsi="Times New Roman" w:cs="Times New Roman"/>
                      <w:color w:val="auto"/>
                      <w:sz w:val="22"/>
                      <w:szCs w:val="22"/>
                    </w:rPr>
                  </w:pPr>
                  <w:r w:rsidRPr="009E080F">
                    <w:rPr>
                      <w:rFonts w:ascii="Times New Roman" w:hAnsi="Times New Roman" w:cs="Times New Roman"/>
                      <w:color w:val="auto"/>
                      <w:sz w:val="22"/>
                      <w:szCs w:val="22"/>
                    </w:rPr>
                    <w:t xml:space="preserve">Chi hoạt động của các Hội đồng khoa học, công nghệ và đổi mới sáng tạo, Tổ chuyên gia, thuê chuyên gia, tổ chức tư vấn độc lập sử dụng ngân sách nhà nước cấp Thành phố được quy định tại </w:t>
                  </w:r>
                  <w:bookmarkStart w:id="31" w:name="_Hlk225506198"/>
                  <w:r w:rsidRPr="009E080F">
                    <w:rPr>
                      <w:rFonts w:ascii="Times New Roman" w:hAnsi="Times New Roman" w:cs="Times New Roman"/>
                      <w:color w:val="auto"/>
                      <w:sz w:val="22"/>
                      <w:szCs w:val="22"/>
                    </w:rPr>
                    <w:t xml:space="preserve">Nghị định số 262/2025/NĐ-CP ngày 14 tháng 10 năm 2025 của Chính phủ quy định chi tiết và hướng dẫn thi hành một số điều của Luật Khoa học, công nghệ và đổi mới sáng tạo về thông tin, thống kê, đánh giá, chuyển đổi số và các vấn đề chung; </w:t>
                  </w:r>
                  <w:r w:rsidRPr="009E080F">
                    <w:rPr>
                      <w:rFonts w:ascii="Times New Roman" w:hAnsi="Times New Roman" w:cs="Times New Roman"/>
                      <w:iCs/>
                      <w:color w:val="auto"/>
                      <w:sz w:val="22"/>
                      <w:szCs w:val="22"/>
                    </w:rPr>
                    <w:t xml:space="preserve">Nghị định số 265/2025/NĐ-CP của Chính phủ quy định chi tiết và hướng dẫn thi hành một số điều của Luật Khoa học, Công nghệ và Đổi mới sáng tạo về tài chính và đầu tư trong khoa học, công nghệ và đổi mới sáng tạo; </w:t>
                  </w:r>
                  <w:r w:rsidRPr="009E080F">
                    <w:rPr>
                      <w:rFonts w:ascii="Times New Roman" w:hAnsi="Times New Roman" w:cs="Times New Roman"/>
                      <w:color w:val="auto"/>
                      <w:sz w:val="22"/>
                      <w:szCs w:val="22"/>
                    </w:rPr>
                    <w:t xml:space="preserve">Nghị định số 267/2025/NĐ-CP ngày 14 tháng 10 năm 2025 của Chính phủ quy định chi tiết và hướng dẫn thi hành một số điều của Luật Khoa học, công nghệ và đổi mới sáng tạo về chương trình, nhiệm vụ khoa học, công nghệ và đổi mới sáng tạo và một số quy định về thúc đẩy hoạt động nghiên cứu khoa học, phát triển công nghệ và đổi mới sáng tạo; Nghị định 268/2025/NĐ-CP ngày 14 tháng 10 năm 2025 của Chính phủ quy định chi tiết và hướng dẫn thi hành một số điều của Luật Khoa học, Công nghệ và Đổi mới sáng tạo về đổi mới sáng tạo; khuyến khích hoạt động khoa học, công nghệ và đổi mới sáng tạo trong doanh nghiệp; công </w:t>
                  </w:r>
                  <w:r w:rsidRPr="009E080F">
                    <w:rPr>
                      <w:rFonts w:ascii="Times New Roman" w:hAnsi="Times New Roman" w:cs="Times New Roman"/>
                      <w:color w:val="auto"/>
                      <w:sz w:val="22"/>
                      <w:szCs w:val="22"/>
                    </w:rPr>
                    <w:lastRenderedPageBreak/>
                    <w:t>nhận trung tâm đổi mới sáng tạo, hỗ trợ khởi nghiệp sáng tạo; công nhận cá nhân, doanh nghiệp khởi nghiệp sáng tạo; hạ tầng, mạng lưới và hệ sinh thái khởi nghiệp sáng tạo</w:t>
                  </w:r>
                  <w:bookmarkEnd w:id="31"/>
                  <w:r w:rsidRPr="009E080F">
                    <w:rPr>
                      <w:rFonts w:ascii="Times New Roman" w:hAnsi="Times New Roman" w:cs="Times New Roman"/>
                      <w:color w:val="auto"/>
                      <w:sz w:val="22"/>
                      <w:szCs w:val="22"/>
                    </w:rPr>
                    <w:t>; Nghị quyết số 29/2025/NQ-HĐND của Hội đồng nhân dân thành phố Hà Nội quy định một số nội dung về thử nghiệm có kiểm soát tại thành phố Hà Nội; Nghị quyết số 34/2025/NQ-HĐND của Hội đồng nhân dân thành phố Hà Nội về một số chính sách phát triển khoa học và công nghệ của thành phố Hà Nội; Nghị quyết số 35/2025/NQ-HĐND của Hội đồng nhân dân thành phố Hà Nội quy định cơ chế, chính sách về đầu tư, hỗ trợ phát triển hệ sinh thái đổi mới sáng tạo, khởi nghiệp sáng tạo của thành phố Hà Nội; Quy chế quản lý nhiệm vụ khoa học và công nghệ của Thủ đô ban hành kèm theo Quyết định số 22/2026/QĐ-UBND của UBND thành phố Hà Nội.</w:t>
                  </w:r>
                </w:p>
              </w:tc>
            </w:tr>
            <w:tr w:rsidR="000A40EE" w:rsidRPr="009E080F" w14:paraId="173A227B" w14:textId="77777777" w:rsidTr="000A40EE">
              <w:tc>
                <w:tcPr>
                  <w:tcW w:w="846" w:type="dxa"/>
                  <w:tcBorders>
                    <w:top w:val="single" w:sz="4" w:space="0" w:color="auto"/>
                    <w:left w:val="single" w:sz="4" w:space="0" w:color="auto"/>
                    <w:bottom w:val="single" w:sz="4" w:space="0" w:color="auto"/>
                    <w:right w:val="single" w:sz="4" w:space="0" w:color="auto"/>
                  </w:tcBorders>
                  <w:vAlign w:val="center"/>
                  <w:hideMark/>
                </w:tcPr>
                <w:p w14:paraId="718766E9" w14:textId="77777777" w:rsidR="000A40EE" w:rsidRPr="009E080F" w:rsidRDefault="000A40EE" w:rsidP="000A40EE">
                  <w:pPr>
                    <w:ind w:firstLine="33"/>
                    <w:jc w:val="center"/>
                    <w:rPr>
                      <w:rFonts w:ascii="Times New Roman" w:hAnsi="Times New Roman" w:cs="Times New Roman"/>
                      <w:color w:val="auto"/>
                      <w:sz w:val="22"/>
                      <w:szCs w:val="22"/>
                      <w:lang w:val="nl-NL"/>
                    </w:rPr>
                  </w:pPr>
                  <w:r w:rsidRPr="009E080F">
                    <w:rPr>
                      <w:rFonts w:ascii="Times New Roman" w:hAnsi="Times New Roman" w:cs="Times New Roman"/>
                      <w:b/>
                      <w:bCs/>
                      <w:color w:val="auto"/>
                      <w:sz w:val="22"/>
                      <w:szCs w:val="22"/>
                    </w:rPr>
                    <w:lastRenderedPageBreak/>
                    <w:t>I</w:t>
                  </w:r>
                </w:p>
              </w:tc>
              <w:tc>
                <w:tcPr>
                  <w:tcW w:w="3805" w:type="dxa"/>
                  <w:tcBorders>
                    <w:top w:val="single" w:sz="4" w:space="0" w:color="auto"/>
                    <w:left w:val="single" w:sz="4" w:space="0" w:color="auto"/>
                    <w:bottom w:val="single" w:sz="4" w:space="0" w:color="auto"/>
                    <w:right w:val="single" w:sz="4" w:space="0" w:color="auto"/>
                  </w:tcBorders>
                  <w:vAlign w:val="center"/>
                  <w:hideMark/>
                </w:tcPr>
                <w:p w14:paraId="7283F1CD" w14:textId="77777777" w:rsidR="000A40EE" w:rsidRPr="009E080F" w:rsidRDefault="000A40EE" w:rsidP="000A40EE">
                  <w:pPr>
                    <w:spacing w:before="0"/>
                    <w:ind w:firstLine="0"/>
                    <w:rPr>
                      <w:rFonts w:ascii="Times New Roman" w:hAnsi="Times New Roman" w:cs="Times New Roman"/>
                      <w:color w:val="auto"/>
                      <w:sz w:val="22"/>
                      <w:szCs w:val="22"/>
                      <w:lang w:val="nl-NL"/>
                    </w:rPr>
                  </w:pPr>
                  <w:r w:rsidRPr="009E080F">
                    <w:rPr>
                      <w:rFonts w:ascii="Times New Roman" w:hAnsi="Times New Roman" w:cs="Times New Roman"/>
                      <w:b/>
                      <w:color w:val="auto"/>
                      <w:sz w:val="22"/>
                      <w:szCs w:val="22"/>
                      <w:lang w:val="nl-NL"/>
                    </w:rPr>
                    <w:t>Chi tiền thù lao Hội đồng, Tổ chuyên gia, thuê chuyên gia, tổ chức tư vấn độc lập</w:t>
                  </w:r>
                </w:p>
              </w:tc>
              <w:tc>
                <w:tcPr>
                  <w:tcW w:w="4111" w:type="dxa"/>
                  <w:tcBorders>
                    <w:top w:val="single" w:sz="4" w:space="0" w:color="auto"/>
                    <w:left w:val="single" w:sz="4" w:space="0" w:color="auto"/>
                    <w:bottom w:val="single" w:sz="4" w:space="0" w:color="auto"/>
                    <w:right w:val="single" w:sz="4" w:space="0" w:color="auto"/>
                  </w:tcBorders>
                  <w:vAlign w:val="center"/>
                  <w:hideMark/>
                </w:tcPr>
                <w:p w14:paraId="4AE03ABC" w14:textId="77777777" w:rsidR="000A40EE" w:rsidRPr="009E080F" w:rsidRDefault="000A40EE" w:rsidP="000A40EE">
                  <w:pPr>
                    <w:rPr>
                      <w:rFonts w:ascii="Times New Roman" w:hAnsi="Times New Roman" w:cs="Times New Roman"/>
                      <w:color w:val="auto"/>
                      <w:sz w:val="22"/>
                      <w:szCs w:val="22"/>
                      <w:lang w:val="nl-NL"/>
                    </w:rPr>
                  </w:pPr>
                  <w:r w:rsidRPr="009E080F">
                    <w:rPr>
                      <w:rFonts w:ascii="Times New Roman" w:hAnsi="Times New Roman" w:cs="Times New Roman"/>
                      <w:b/>
                      <w:bCs/>
                      <w:color w:val="auto"/>
                      <w:sz w:val="22"/>
                      <w:szCs w:val="22"/>
                      <w:lang w:val="nl-NL"/>
                    </w:rPr>
                    <w:t> </w:t>
                  </w:r>
                </w:p>
              </w:tc>
            </w:tr>
            <w:tr w:rsidR="000A40EE" w:rsidRPr="009E080F" w14:paraId="670C3131" w14:textId="77777777" w:rsidTr="000A40EE">
              <w:tc>
                <w:tcPr>
                  <w:tcW w:w="846" w:type="dxa"/>
                  <w:tcBorders>
                    <w:top w:val="single" w:sz="4" w:space="0" w:color="auto"/>
                    <w:left w:val="single" w:sz="4" w:space="0" w:color="auto"/>
                    <w:bottom w:val="single" w:sz="4" w:space="0" w:color="auto"/>
                    <w:right w:val="single" w:sz="4" w:space="0" w:color="auto"/>
                  </w:tcBorders>
                  <w:vAlign w:val="center"/>
                  <w:hideMark/>
                </w:tcPr>
                <w:p w14:paraId="2C49768B" w14:textId="77777777" w:rsidR="000A40EE" w:rsidRPr="009E080F" w:rsidRDefault="000A40EE" w:rsidP="000A40EE">
                  <w:pPr>
                    <w:spacing w:before="0"/>
                    <w:ind w:firstLine="33"/>
                    <w:jc w:val="center"/>
                    <w:rPr>
                      <w:rFonts w:ascii="Times New Roman" w:hAnsi="Times New Roman" w:cs="Times New Roman"/>
                      <w:b/>
                      <w:bCs/>
                      <w:color w:val="auto"/>
                      <w:sz w:val="22"/>
                      <w:szCs w:val="22"/>
                    </w:rPr>
                  </w:pPr>
                  <w:r w:rsidRPr="009E080F">
                    <w:rPr>
                      <w:rFonts w:ascii="Times New Roman" w:hAnsi="Times New Roman" w:cs="Times New Roman"/>
                      <w:b/>
                      <w:bCs/>
                      <w:color w:val="auto"/>
                      <w:sz w:val="22"/>
                      <w:szCs w:val="22"/>
                    </w:rPr>
                    <w:t>1</w:t>
                  </w:r>
                </w:p>
              </w:tc>
              <w:tc>
                <w:tcPr>
                  <w:tcW w:w="3805" w:type="dxa"/>
                  <w:tcBorders>
                    <w:top w:val="single" w:sz="4" w:space="0" w:color="auto"/>
                    <w:left w:val="single" w:sz="4" w:space="0" w:color="auto"/>
                    <w:bottom w:val="single" w:sz="4" w:space="0" w:color="auto"/>
                    <w:right w:val="single" w:sz="4" w:space="0" w:color="auto"/>
                  </w:tcBorders>
                  <w:vAlign w:val="center"/>
                  <w:hideMark/>
                </w:tcPr>
                <w:p w14:paraId="19556C45" w14:textId="77777777" w:rsidR="000A40EE" w:rsidRPr="009E080F" w:rsidRDefault="000A40EE" w:rsidP="000A40EE">
                  <w:pPr>
                    <w:spacing w:before="0"/>
                    <w:ind w:firstLine="0"/>
                    <w:rPr>
                      <w:rFonts w:ascii="Times New Roman" w:hAnsi="Times New Roman" w:cs="Times New Roman"/>
                      <w:b/>
                      <w:color w:val="auto"/>
                      <w:sz w:val="22"/>
                      <w:szCs w:val="22"/>
                      <w:lang w:val="nl-NL"/>
                    </w:rPr>
                  </w:pPr>
                  <w:r w:rsidRPr="009E080F">
                    <w:rPr>
                      <w:rFonts w:ascii="Times New Roman" w:hAnsi="Times New Roman" w:cs="Times New Roman"/>
                      <w:b/>
                      <w:color w:val="auto"/>
                      <w:sz w:val="22"/>
                      <w:szCs w:val="22"/>
                      <w:lang w:val="nl-NL"/>
                    </w:rPr>
                    <w:t>Chi Hội đồng: xét tài trợ, đặt hàng nhiệm vụ khoa học, công nghệ và đổi mới sáng tạo; xét duyệt nhiệm vụ đổi mới sáng tạo; xác định danh mục nhiệm vụ đổi mới sáng tạo đặt hàng; xét duyệt hồ sơ đề nghị hỗ trợ lãi suất vay; xác định danh mục các chương trình hỗ trợ thông qua phiếu hỗ trợ tài chính (voucher), phân bổ kinh phí đối với từng chương trình hỗ trợ thông qua phiếu hỗ trợ tài chính (voucher) ; tư vấn thẩm định hồ sơ cấp giấy chứng nhận doanh nghiệp khoa học và công nghệ; tư vấn thẩm định hồ sơ yêu cầu công nhận trung tâm nghiên cứu và phát triển</w:t>
                  </w:r>
                </w:p>
              </w:tc>
              <w:tc>
                <w:tcPr>
                  <w:tcW w:w="4111" w:type="dxa"/>
                  <w:tcBorders>
                    <w:top w:val="single" w:sz="4" w:space="0" w:color="auto"/>
                    <w:left w:val="single" w:sz="4" w:space="0" w:color="auto"/>
                    <w:bottom w:val="single" w:sz="4" w:space="0" w:color="auto"/>
                    <w:right w:val="single" w:sz="4" w:space="0" w:color="auto"/>
                  </w:tcBorders>
                  <w:vAlign w:val="center"/>
                </w:tcPr>
                <w:p w14:paraId="7D274843" w14:textId="77777777" w:rsidR="000A40EE" w:rsidRPr="009E080F" w:rsidRDefault="000A40EE" w:rsidP="000A40EE">
                  <w:pPr>
                    <w:spacing w:before="0" w:line="264" w:lineRule="auto"/>
                    <w:rPr>
                      <w:rFonts w:ascii="Times New Roman" w:hAnsi="Times New Roman" w:cs="Times New Roman"/>
                      <w:color w:val="auto"/>
                      <w:sz w:val="22"/>
                      <w:szCs w:val="22"/>
                      <w:lang w:val="nl-NL"/>
                    </w:rPr>
                  </w:pPr>
                </w:p>
              </w:tc>
            </w:tr>
            <w:tr w:rsidR="000A40EE" w:rsidRPr="009E080F" w14:paraId="547CAAD0" w14:textId="77777777" w:rsidTr="000A40EE">
              <w:tc>
                <w:tcPr>
                  <w:tcW w:w="846" w:type="dxa"/>
                  <w:tcBorders>
                    <w:top w:val="single" w:sz="4" w:space="0" w:color="auto"/>
                    <w:left w:val="single" w:sz="4" w:space="0" w:color="auto"/>
                    <w:bottom w:val="single" w:sz="4" w:space="0" w:color="auto"/>
                    <w:right w:val="single" w:sz="4" w:space="0" w:color="auto"/>
                  </w:tcBorders>
                  <w:vAlign w:val="center"/>
                  <w:hideMark/>
                </w:tcPr>
                <w:p w14:paraId="59C81292" w14:textId="77777777" w:rsidR="000A40EE" w:rsidRPr="009E080F" w:rsidRDefault="000A40EE" w:rsidP="000A40EE">
                  <w:pPr>
                    <w:ind w:firstLine="33"/>
                    <w:jc w:val="center"/>
                    <w:rPr>
                      <w:rFonts w:ascii="Times New Roman" w:hAnsi="Times New Roman" w:cs="Times New Roman"/>
                      <w:color w:val="auto"/>
                      <w:sz w:val="22"/>
                      <w:szCs w:val="22"/>
                      <w:lang w:val="nl-NL"/>
                    </w:rPr>
                  </w:pPr>
                  <w:r w:rsidRPr="009E080F">
                    <w:rPr>
                      <w:rFonts w:ascii="Times New Roman" w:hAnsi="Times New Roman" w:cs="Times New Roman"/>
                      <w:bCs/>
                      <w:color w:val="auto"/>
                      <w:sz w:val="22"/>
                      <w:szCs w:val="22"/>
                    </w:rPr>
                    <w:t>a</w:t>
                  </w:r>
                </w:p>
              </w:tc>
              <w:tc>
                <w:tcPr>
                  <w:tcW w:w="3805" w:type="dxa"/>
                  <w:tcBorders>
                    <w:top w:val="single" w:sz="4" w:space="0" w:color="auto"/>
                    <w:left w:val="single" w:sz="4" w:space="0" w:color="auto"/>
                    <w:bottom w:val="single" w:sz="4" w:space="0" w:color="auto"/>
                    <w:right w:val="single" w:sz="4" w:space="0" w:color="auto"/>
                  </w:tcBorders>
                  <w:vAlign w:val="center"/>
                  <w:hideMark/>
                </w:tcPr>
                <w:p w14:paraId="6B7D48D9" w14:textId="77777777" w:rsidR="000A40EE" w:rsidRPr="009E080F" w:rsidRDefault="000A40EE" w:rsidP="000A40EE">
                  <w:pPr>
                    <w:spacing w:line="264" w:lineRule="auto"/>
                    <w:ind w:firstLine="0"/>
                    <w:rPr>
                      <w:rFonts w:ascii="Times New Roman" w:hAnsi="Times New Roman" w:cs="Times New Roman"/>
                      <w:i/>
                      <w:color w:val="auto"/>
                      <w:sz w:val="22"/>
                      <w:szCs w:val="22"/>
                      <w:lang w:val="nl-NL"/>
                    </w:rPr>
                  </w:pPr>
                  <w:r w:rsidRPr="009E080F">
                    <w:rPr>
                      <w:rFonts w:ascii="Times New Roman" w:hAnsi="Times New Roman" w:cs="Times New Roman"/>
                      <w:i/>
                      <w:color w:val="auto"/>
                      <w:sz w:val="22"/>
                      <w:szCs w:val="22"/>
                      <w:lang w:val="nl-NL"/>
                    </w:rPr>
                    <w:t>Chi họp Hội đồng</w:t>
                  </w:r>
                </w:p>
              </w:tc>
              <w:tc>
                <w:tcPr>
                  <w:tcW w:w="4111" w:type="dxa"/>
                  <w:tcBorders>
                    <w:top w:val="single" w:sz="4" w:space="0" w:color="auto"/>
                    <w:left w:val="single" w:sz="4" w:space="0" w:color="auto"/>
                    <w:bottom w:val="single" w:sz="4" w:space="0" w:color="auto"/>
                    <w:right w:val="single" w:sz="4" w:space="0" w:color="auto"/>
                  </w:tcBorders>
                  <w:vAlign w:val="center"/>
                </w:tcPr>
                <w:p w14:paraId="4060968E" w14:textId="77777777" w:rsidR="000A40EE" w:rsidRPr="009E080F" w:rsidRDefault="000A40EE" w:rsidP="000A40EE">
                  <w:pPr>
                    <w:spacing w:line="264" w:lineRule="auto"/>
                    <w:rPr>
                      <w:rFonts w:ascii="Times New Roman" w:hAnsi="Times New Roman" w:cs="Times New Roman"/>
                      <w:color w:val="auto"/>
                      <w:sz w:val="22"/>
                      <w:szCs w:val="22"/>
                      <w:lang w:val="nl-NL"/>
                    </w:rPr>
                  </w:pPr>
                </w:p>
              </w:tc>
            </w:tr>
            <w:tr w:rsidR="000A40EE" w:rsidRPr="009E080F" w14:paraId="09D731C7"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4DB1D69D" w14:textId="77777777" w:rsidR="000A40EE" w:rsidRPr="009E080F" w:rsidRDefault="000A40EE" w:rsidP="000A40EE">
                  <w:pPr>
                    <w:spacing w:line="264" w:lineRule="auto"/>
                    <w:ind w:firstLine="33"/>
                    <w:jc w:val="center"/>
                    <w:rPr>
                      <w:rFonts w:ascii="Times New Roman" w:hAnsi="Times New Roman" w:cs="Times New Roman"/>
                      <w:color w:val="auto"/>
                      <w:sz w:val="22"/>
                      <w:szCs w:val="22"/>
                    </w:rPr>
                  </w:pPr>
                </w:p>
              </w:tc>
              <w:tc>
                <w:tcPr>
                  <w:tcW w:w="3805" w:type="dxa"/>
                  <w:tcBorders>
                    <w:top w:val="single" w:sz="4" w:space="0" w:color="auto"/>
                    <w:left w:val="single" w:sz="4" w:space="0" w:color="auto"/>
                    <w:bottom w:val="single" w:sz="4" w:space="0" w:color="auto"/>
                    <w:right w:val="single" w:sz="4" w:space="0" w:color="auto"/>
                  </w:tcBorders>
                  <w:vAlign w:val="center"/>
                  <w:hideMark/>
                </w:tcPr>
                <w:p w14:paraId="3A8311D6"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Chủ tịch</w:t>
                  </w:r>
                </w:p>
              </w:tc>
              <w:tc>
                <w:tcPr>
                  <w:tcW w:w="4111" w:type="dxa"/>
                  <w:tcBorders>
                    <w:top w:val="single" w:sz="4" w:space="0" w:color="auto"/>
                    <w:left w:val="single" w:sz="4" w:space="0" w:color="auto"/>
                    <w:bottom w:val="single" w:sz="4" w:space="0" w:color="auto"/>
                    <w:right w:val="single" w:sz="4" w:space="0" w:color="auto"/>
                  </w:tcBorders>
                  <w:vAlign w:val="center"/>
                  <w:hideMark/>
                </w:tcPr>
                <w:p w14:paraId="51501F8C"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1.800.000 đồng/01 người/01 Hội đồng</w:t>
                  </w:r>
                </w:p>
              </w:tc>
            </w:tr>
            <w:tr w:rsidR="000A40EE" w:rsidRPr="009E080F" w14:paraId="4DFC713F"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1F9D52B2" w14:textId="77777777" w:rsidR="000A40EE" w:rsidRPr="009E080F" w:rsidRDefault="000A40EE" w:rsidP="000A40EE">
                  <w:pPr>
                    <w:spacing w:line="264" w:lineRule="auto"/>
                    <w:ind w:firstLine="33"/>
                    <w:jc w:val="center"/>
                    <w:rPr>
                      <w:rFonts w:ascii="Times New Roman" w:hAnsi="Times New Roman" w:cs="Times New Roman"/>
                      <w:color w:val="auto"/>
                      <w:sz w:val="22"/>
                      <w:szCs w:val="22"/>
                    </w:rPr>
                  </w:pPr>
                </w:p>
              </w:tc>
              <w:tc>
                <w:tcPr>
                  <w:tcW w:w="3805" w:type="dxa"/>
                  <w:tcBorders>
                    <w:top w:val="single" w:sz="4" w:space="0" w:color="auto"/>
                    <w:left w:val="single" w:sz="4" w:space="0" w:color="auto"/>
                    <w:bottom w:val="single" w:sz="4" w:space="0" w:color="auto"/>
                    <w:right w:val="single" w:sz="4" w:space="0" w:color="auto"/>
                  </w:tcBorders>
                  <w:vAlign w:val="center"/>
                  <w:hideMark/>
                </w:tcPr>
                <w:p w14:paraId="717A415D"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Phó chủ tịch Hội đồng; thành viên (ủy viên) Hội đồng</w:t>
                  </w:r>
                </w:p>
              </w:tc>
              <w:tc>
                <w:tcPr>
                  <w:tcW w:w="4111" w:type="dxa"/>
                  <w:tcBorders>
                    <w:top w:val="single" w:sz="4" w:space="0" w:color="auto"/>
                    <w:left w:val="single" w:sz="4" w:space="0" w:color="auto"/>
                    <w:bottom w:val="single" w:sz="4" w:space="0" w:color="auto"/>
                    <w:right w:val="single" w:sz="4" w:space="0" w:color="auto"/>
                  </w:tcBorders>
                  <w:vAlign w:val="center"/>
                  <w:hideMark/>
                </w:tcPr>
                <w:p w14:paraId="7A2A90A8"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1.500.000 đồng/01 người/01 Hội đồng</w:t>
                  </w:r>
                </w:p>
              </w:tc>
            </w:tr>
            <w:tr w:rsidR="000A40EE" w:rsidRPr="009E080F" w14:paraId="261F65D9"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68914D3C" w14:textId="77777777" w:rsidR="000A40EE" w:rsidRPr="009E080F" w:rsidRDefault="000A40EE" w:rsidP="000A40EE">
                  <w:pPr>
                    <w:spacing w:line="264" w:lineRule="auto"/>
                    <w:ind w:firstLine="33"/>
                    <w:jc w:val="center"/>
                    <w:rPr>
                      <w:rFonts w:ascii="Times New Roman" w:hAnsi="Times New Roman" w:cs="Times New Roman"/>
                      <w:color w:val="auto"/>
                      <w:sz w:val="22"/>
                      <w:szCs w:val="22"/>
                    </w:rPr>
                  </w:pPr>
                </w:p>
              </w:tc>
              <w:tc>
                <w:tcPr>
                  <w:tcW w:w="3805" w:type="dxa"/>
                  <w:tcBorders>
                    <w:top w:val="single" w:sz="4" w:space="0" w:color="auto"/>
                    <w:left w:val="single" w:sz="4" w:space="0" w:color="auto"/>
                    <w:bottom w:val="single" w:sz="4" w:space="0" w:color="auto"/>
                    <w:right w:val="single" w:sz="4" w:space="0" w:color="auto"/>
                  </w:tcBorders>
                  <w:vAlign w:val="center"/>
                  <w:hideMark/>
                </w:tcPr>
                <w:p w14:paraId="294CDE59"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Thư ký khoa học</w:t>
                  </w:r>
                </w:p>
              </w:tc>
              <w:tc>
                <w:tcPr>
                  <w:tcW w:w="4111" w:type="dxa"/>
                  <w:tcBorders>
                    <w:top w:val="single" w:sz="4" w:space="0" w:color="auto"/>
                    <w:left w:val="single" w:sz="4" w:space="0" w:color="auto"/>
                    <w:bottom w:val="single" w:sz="4" w:space="0" w:color="auto"/>
                    <w:right w:val="single" w:sz="4" w:space="0" w:color="auto"/>
                  </w:tcBorders>
                  <w:vAlign w:val="center"/>
                  <w:hideMark/>
                </w:tcPr>
                <w:p w14:paraId="04FAD739"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300.000 đồng/01 người/01 Hội đồng</w:t>
                  </w:r>
                </w:p>
              </w:tc>
            </w:tr>
            <w:tr w:rsidR="000A40EE" w:rsidRPr="009E080F" w14:paraId="625C346D"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1D92FBE4" w14:textId="77777777" w:rsidR="000A40EE" w:rsidRPr="009E080F" w:rsidRDefault="000A40EE" w:rsidP="000A40EE">
                  <w:pPr>
                    <w:spacing w:line="264" w:lineRule="auto"/>
                    <w:ind w:firstLine="33"/>
                    <w:jc w:val="center"/>
                    <w:rPr>
                      <w:rFonts w:ascii="Times New Roman" w:hAnsi="Times New Roman" w:cs="Times New Roman"/>
                      <w:color w:val="auto"/>
                      <w:sz w:val="22"/>
                      <w:szCs w:val="22"/>
                    </w:rPr>
                  </w:pPr>
                </w:p>
              </w:tc>
              <w:tc>
                <w:tcPr>
                  <w:tcW w:w="3805" w:type="dxa"/>
                  <w:tcBorders>
                    <w:top w:val="single" w:sz="4" w:space="0" w:color="auto"/>
                    <w:left w:val="single" w:sz="4" w:space="0" w:color="auto"/>
                    <w:bottom w:val="single" w:sz="4" w:space="0" w:color="auto"/>
                    <w:right w:val="single" w:sz="4" w:space="0" w:color="auto"/>
                  </w:tcBorders>
                  <w:vAlign w:val="center"/>
                  <w:hideMark/>
                </w:tcPr>
                <w:p w14:paraId="2AD62D4D" w14:textId="77777777" w:rsidR="000A40EE" w:rsidRPr="009E080F" w:rsidRDefault="000A40EE" w:rsidP="000A40EE">
                  <w:pPr>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Thư ký hành chính</w:t>
                  </w:r>
                </w:p>
              </w:tc>
              <w:tc>
                <w:tcPr>
                  <w:tcW w:w="4111" w:type="dxa"/>
                  <w:tcBorders>
                    <w:top w:val="single" w:sz="4" w:space="0" w:color="auto"/>
                    <w:left w:val="single" w:sz="4" w:space="0" w:color="auto"/>
                    <w:bottom w:val="single" w:sz="4" w:space="0" w:color="auto"/>
                    <w:right w:val="single" w:sz="4" w:space="0" w:color="auto"/>
                  </w:tcBorders>
                  <w:vAlign w:val="center"/>
                  <w:hideMark/>
                </w:tcPr>
                <w:p w14:paraId="7594A3C8"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300.000 đồng/01 người/01 Hội đồng</w:t>
                  </w:r>
                </w:p>
              </w:tc>
            </w:tr>
            <w:tr w:rsidR="000A40EE" w:rsidRPr="009E080F" w14:paraId="22AC36D1"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065434B5" w14:textId="77777777" w:rsidR="000A40EE" w:rsidRPr="009E080F" w:rsidRDefault="000A40EE" w:rsidP="000A40EE">
                  <w:pPr>
                    <w:spacing w:line="264" w:lineRule="auto"/>
                    <w:ind w:firstLine="33"/>
                    <w:jc w:val="center"/>
                    <w:rPr>
                      <w:rFonts w:ascii="Times New Roman" w:hAnsi="Times New Roman" w:cs="Times New Roman"/>
                      <w:color w:val="auto"/>
                      <w:sz w:val="22"/>
                      <w:szCs w:val="22"/>
                    </w:rPr>
                  </w:pPr>
                </w:p>
              </w:tc>
              <w:tc>
                <w:tcPr>
                  <w:tcW w:w="3805" w:type="dxa"/>
                  <w:tcBorders>
                    <w:top w:val="single" w:sz="4" w:space="0" w:color="auto"/>
                    <w:left w:val="single" w:sz="4" w:space="0" w:color="auto"/>
                    <w:bottom w:val="single" w:sz="4" w:space="0" w:color="auto"/>
                    <w:right w:val="single" w:sz="4" w:space="0" w:color="auto"/>
                  </w:tcBorders>
                  <w:vAlign w:val="center"/>
                  <w:hideMark/>
                </w:tcPr>
                <w:p w14:paraId="6776C7F0"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Đại biểu được mời tham dự</w:t>
                  </w:r>
                </w:p>
              </w:tc>
              <w:tc>
                <w:tcPr>
                  <w:tcW w:w="4111" w:type="dxa"/>
                  <w:tcBorders>
                    <w:top w:val="single" w:sz="4" w:space="0" w:color="auto"/>
                    <w:left w:val="single" w:sz="4" w:space="0" w:color="auto"/>
                    <w:bottom w:val="single" w:sz="4" w:space="0" w:color="auto"/>
                    <w:right w:val="single" w:sz="4" w:space="0" w:color="auto"/>
                  </w:tcBorders>
                  <w:vAlign w:val="center"/>
                  <w:hideMark/>
                </w:tcPr>
                <w:p w14:paraId="52E12744"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200.000 đồng/01 người/01 Hội đồng</w:t>
                  </w:r>
                </w:p>
              </w:tc>
            </w:tr>
            <w:tr w:rsidR="000A40EE" w:rsidRPr="009E080F" w14:paraId="28053F74" w14:textId="77777777" w:rsidTr="000A40EE">
              <w:tc>
                <w:tcPr>
                  <w:tcW w:w="846" w:type="dxa"/>
                  <w:tcBorders>
                    <w:top w:val="single" w:sz="4" w:space="0" w:color="auto"/>
                    <w:left w:val="single" w:sz="4" w:space="0" w:color="auto"/>
                    <w:bottom w:val="single" w:sz="4" w:space="0" w:color="auto"/>
                    <w:right w:val="single" w:sz="4" w:space="0" w:color="auto"/>
                  </w:tcBorders>
                  <w:vAlign w:val="center"/>
                  <w:hideMark/>
                </w:tcPr>
                <w:p w14:paraId="43BFC4F8" w14:textId="77777777" w:rsidR="000A40EE" w:rsidRPr="009E080F" w:rsidRDefault="000A40EE" w:rsidP="000A40EE">
                  <w:pPr>
                    <w:ind w:firstLine="33"/>
                    <w:jc w:val="center"/>
                    <w:rPr>
                      <w:rFonts w:ascii="Times New Roman" w:hAnsi="Times New Roman" w:cs="Times New Roman"/>
                      <w:color w:val="auto"/>
                      <w:sz w:val="22"/>
                      <w:szCs w:val="22"/>
                    </w:rPr>
                  </w:pPr>
                  <w:r w:rsidRPr="009E080F">
                    <w:rPr>
                      <w:rFonts w:ascii="Times New Roman" w:hAnsi="Times New Roman" w:cs="Times New Roman"/>
                      <w:color w:val="auto"/>
                      <w:sz w:val="22"/>
                      <w:szCs w:val="22"/>
                    </w:rPr>
                    <w:t>b</w:t>
                  </w:r>
                </w:p>
              </w:tc>
              <w:tc>
                <w:tcPr>
                  <w:tcW w:w="3805" w:type="dxa"/>
                  <w:tcBorders>
                    <w:top w:val="single" w:sz="4" w:space="0" w:color="auto"/>
                    <w:left w:val="single" w:sz="4" w:space="0" w:color="auto"/>
                    <w:bottom w:val="single" w:sz="4" w:space="0" w:color="auto"/>
                    <w:right w:val="single" w:sz="4" w:space="0" w:color="auto"/>
                  </w:tcBorders>
                  <w:vAlign w:val="center"/>
                  <w:hideMark/>
                </w:tcPr>
                <w:p w14:paraId="2EF43E27" w14:textId="77777777" w:rsidR="000A40EE" w:rsidRPr="009E080F" w:rsidRDefault="000A40EE" w:rsidP="000A40EE">
                  <w:pPr>
                    <w:ind w:firstLine="0"/>
                    <w:rPr>
                      <w:rFonts w:ascii="Times New Roman" w:hAnsi="Times New Roman" w:cs="Times New Roman"/>
                      <w:i/>
                      <w:color w:val="auto"/>
                      <w:sz w:val="22"/>
                      <w:szCs w:val="22"/>
                      <w:lang w:val="nl-NL"/>
                    </w:rPr>
                  </w:pPr>
                  <w:r w:rsidRPr="009E080F">
                    <w:rPr>
                      <w:rFonts w:ascii="Times New Roman" w:hAnsi="Times New Roman" w:cs="Times New Roman"/>
                      <w:i/>
                      <w:color w:val="auto"/>
                      <w:sz w:val="22"/>
                      <w:szCs w:val="22"/>
                      <w:lang w:val="nl-NL"/>
                    </w:rPr>
                    <w:t>Chi nhận xét đánh giá</w:t>
                  </w:r>
                </w:p>
              </w:tc>
              <w:tc>
                <w:tcPr>
                  <w:tcW w:w="4111" w:type="dxa"/>
                  <w:tcBorders>
                    <w:top w:val="single" w:sz="4" w:space="0" w:color="auto"/>
                    <w:left w:val="single" w:sz="4" w:space="0" w:color="auto"/>
                    <w:bottom w:val="single" w:sz="4" w:space="0" w:color="auto"/>
                    <w:right w:val="single" w:sz="4" w:space="0" w:color="auto"/>
                  </w:tcBorders>
                  <w:vAlign w:val="center"/>
                </w:tcPr>
                <w:p w14:paraId="6B0132C2" w14:textId="77777777" w:rsidR="000A40EE" w:rsidRPr="009E080F" w:rsidRDefault="000A40EE" w:rsidP="000A40EE">
                  <w:pPr>
                    <w:spacing w:line="264" w:lineRule="auto"/>
                    <w:rPr>
                      <w:rFonts w:ascii="Times New Roman" w:hAnsi="Times New Roman" w:cs="Times New Roman"/>
                      <w:color w:val="auto"/>
                      <w:sz w:val="22"/>
                      <w:szCs w:val="22"/>
                      <w:lang w:val="nl-NL"/>
                    </w:rPr>
                  </w:pPr>
                </w:p>
              </w:tc>
            </w:tr>
            <w:tr w:rsidR="000A40EE" w:rsidRPr="009E080F" w14:paraId="1A09BB26"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6C600C18" w14:textId="77777777" w:rsidR="000A40EE" w:rsidRPr="009E080F" w:rsidRDefault="000A40EE" w:rsidP="000A40EE">
                  <w:pPr>
                    <w:spacing w:line="264" w:lineRule="auto"/>
                    <w:ind w:firstLine="33"/>
                    <w:jc w:val="center"/>
                    <w:rPr>
                      <w:rFonts w:ascii="Times New Roman" w:hAnsi="Times New Roman" w:cs="Times New Roman"/>
                      <w:color w:val="auto"/>
                      <w:sz w:val="22"/>
                      <w:szCs w:val="22"/>
                    </w:rPr>
                  </w:pPr>
                </w:p>
              </w:tc>
              <w:tc>
                <w:tcPr>
                  <w:tcW w:w="3805" w:type="dxa"/>
                  <w:tcBorders>
                    <w:top w:val="single" w:sz="4" w:space="0" w:color="auto"/>
                    <w:left w:val="single" w:sz="4" w:space="0" w:color="auto"/>
                    <w:bottom w:val="single" w:sz="4" w:space="0" w:color="auto"/>
                    <w:right w:val="single" w:sz="4" w:space="0" w:color="auto"/>
                  </w:tcBorders>
                  <w:vAlign w:val="center"/>
                  <w:hideMark/>
                </w:tcPr>
                <w:p w14:paraId="3BBCF572"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Nhận xét đánh giá của thành viên (ủy viên) Hội đồng</w:t>
                  </w:r>
                </w:p>
              </w:tc>
              <w:tc>
                <w:tcPr>
                  <w:tcW w:w="4111" w:type="dxa"/>
                  <w:tcBorders>
                    <w:top w:val="single" w:sz="4" w:space="0" w:color="auto"/>
                    <w:left w:val="single" w:sz="4" w:space="0" w:color="auto"/>
                    <w:bottom w:val="single" w:sz="4" w:space="0" w:color="auto"/>
                    <w:right w:val="single" w:sz="4" w:space="0" w:color="auto"/>
                  </w:tcBorders>
                  <w:vAlign w:val="center"/>
                  <w:hideMark/>
                </w:tcPr>
                <w:p w14:paraId="5B20F2A6"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700.000 đồng/01 người/01 phiếu nhận xét</w:t>
                  </w:r>
                </w:p>
              </w:tc>
            </w:tr>
            <w:tr w:rsidR="000A40EE" w:rsidRPr="009E080F" w14:paraId="45409131"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025D696A" w14:textId="77777777" w:rsidR="000A40EE" w:rsidRPr="009E080F" w:rsidRDefault="000A40EE" w:rsidP="000A40EE">
                  <w:pPr>
                    <w:spacing w:line="264" w:lineRule="auto"/>
                    <w:ind w:firstLine="33"/>
                    <w:jc w:val="center"/>
                    <w:rPr>
                      <w:rFonts w:ascii="Times New Roman" w:hAnsi="Times New Roman" w:cs="Times New Roman"/>
                      <w:color w:val="auto"/>
                      <w:sz w:val="22"/>
                      <w:szCs w:val="22"/>
                      <w:lang w:val="nl-NL"/>
                    </w:rPr>
                  </w:pPr>
                </w:p>
              </w:tc>
              <w:tc>
                <w:tcPr>
                  <w:tcW w:w="3805" w:type="dxa"/>
                  <w:tcBorders>
                    <w:top w:val="single" w:sz="4" w:space="0" w:color="auto"/>
                    <w:left w:val="single" w:sz="4" w:space="0" w:color="auto"/>
                    <w:bottom w:val="single" w:sz="4" w:space="0" w:color="auto"/>
                    <w:right w:val="single" w:sz="4" w:space="0" w:color="auto"/>
                  </w:tcBorders>
                  <w:vAlign w:val="center"/>
                  <w:hideMark/>
                </w:tcPr>
                <w:p w14:paraId="54A1BB5B"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Nhận xét đánh giá của Chủ tịch Hội đồng, chuyên gia (ủy viên) phản biện</w:t>
                  </w:r>
                </w:p>
              </w:tc>
              <w:tc>
                <w:tcPr>
                  <w:tcW w:w="4111" w:type="dxa"/>
                  <w:tcBorders>
                    <w:top w:val="single" w:sz="4" w:space="0" w:color="auto"/>
                    <w:left w:val="single" w:sz="4" w:space="0" w:color="auto"/>
                    <w:bottom w:val="single" w:sz="4" w:space="0" w:color="auto"/>
                    <w:right w:val="single" w:sz="4" w:space="0" w:color="auto"/>
                  </w:tcBorders>
                  <w:vAlign w:val="center"/>
                  <w:hideMark/>
                </w:tcPr>
                <w:p w14:paraId="5B9D8693"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1.000.000 đồng/01 người/01 phiếu nhận xét</w:t>
                  </w:r>
                </w:p>
              </w:tc>
            </w:tr>
            <w:tr w:rsidR="000A40EE" w:rsidRPr="009E080F" w14:paraId="26C111E9" w14:textId="77777777" w:rsidTr="000A40EE">
              <w:tc>
                <w:tcPr>
                  <w:tcW w:w="846" w:type="dxa"/>
                  <w:tcBorders>
                    <w:top w:val="single" w:sz="4" w:space="0" w:color="auto"/>
                    <w:left w:val="single" w:sz="4" w:space="0" w:color="auto"/>
                    <w:bottom w:val="single" w:sz="4" w:space="0" w:color="auto"/>
                    <w:right w:val="single" w:sz="4" w:space="0" w:color="auto"/>
                  </w:tcBorders>
                  <w:vAlign w:val="center"/>
                  <w:hideMark/>
                </w:tcPr>
                <w:p w14:paraId="590ECBD5" w14:textId="77777777" w:rsidR="000A40EE" w:rsidRPr="009E080F" w:rsidRDefault="000A40EE" w:rsidP="000A40EE">
                  <w:pPr>
                    <w:ind w:firstLine="33"/>
                    <w:jc w:val="center"/>
                    <w:rPr>
                      <w:rFonts w:ascii="Times New Roman" w:hAnsi="Times New Roman" w:cs="Times New Roman"/>
                      <w:color w:val="auto"/>
                      <w:sz w:val="22"/>
                      <w:szCs w:val="22"/>
                    </w:rPr>
                  </w:pPr>
                  <w:r w:rsidRPr="009E080F">
                    <w:rPr>
                      <w:rFonts w:ascii="Times New Roman" w:hAnsi="Times New Roman" w:cs="Times New Roman"/>
                      <w:color w:val="auto"/>
                      <w:sz w:val="22"/>
                      <w:szCs w:val="22"/>
                    </w:rPr>
                    <w:t>c</w:t>
                  </w:r>
                </w:p>
              </w:tc>
              <w:tc>
                <w:tcPr>
                  <w:tcW w:w="3805" w:type="dxa"/>
                  <w:tcBorders>
                    <w:top w:val="single" w:sz="4" w:space="0" w:color="auto"/>
                    <w:left w:val="single" w:sz="4" w:space="0" w:color="auto"/>
                    <w:bottom w:val="single" w:sz="4" w:space="0" w:color="auto"/>
                    <w:right w:val="single" w:sz="4" w:space="0" w:color="auto"/>
                  </w:tcBorders>
                  <w:vAlign w:val="center"/>
                  <w:hideMark/>
                </w:tcPr>
                <w:p w14:paraId="27AE8BB6"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Chi thù lao xây dựng yêu cầu đặt hàng đối với các nhiệm vụ đề xuất thực hiện</w:t>
                  </w:r>
                </w:p>
              </w:tc>
              <w:tc>
                <w:tcPr>
                  <w:tcW w:w="4111" w:type="dxa"/>
                  <w:tcBorders>
                    <w:top w:val="single" w:sz="4" w:space="0" w:color="auto"/>
                    <w:left w:val="single" w:sz="4" w:space="0" w:color="auto"/>
                    <w:bottom w:val="single" w:sz="4" w:space="0" w:color="auto"/>
                    <w:right w:val="single" w:sz="4" w:space="0" w:color="auto"/>
                  </w:tcBorders>
                  <w:vAlign w:val="center"/>
                </w:tcPr>
                <w:p w14:paraId="6E329D15" w14:textId="77777777" w:rsidR="000A40EE" w:rsidRPr="009E080F" w:rsidRDefault="000A40EE" w:rsidP="000A40EE">
                  <w:pPr>
                    <w:spacing w:line="264" w:lineRule="auto"/>
                    <w:rPr>
                      <w:rFonts w:ascii="Times New Roman" w:hAnsi="Times New Roman" w:cs="Times New Roman"/>
                      <w:color w:val="auto"/>
                      <w:sz w:val="22"/>
                      <w:szCs w:val="22"/>
                      <w:lang w:val="nl-NL"/>
                    </w:rPr>
                  </w:pPr>
                </w:p>
              </w:tc>
            </w:tr>
            <w:tr w:rsidR="000A40EE" w:rsidRPr="009E080F" w14:paraId="3FCAD15D"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57D8E50B" w14:textId="77777777" w:rsidR="000A40EE" w:rsidRPr="009E080F" w:rsidRDefault="000A40EE" w:rsidP="000A40EE">
                  <w:pPr>
                    <w:spacing w:line="264" w:lineRule="auto"/>
                    <w:ind w:firstLine="33"/>
                    <w:jc w:val="center"/>
                    <w:rPr>
                      <w:rFonts w:ascii="Times New Roman" w:hAnsi="Times New Roman" w:cs="Times New Roman"/>
                      <w:color w:val="auto"/>
                      <w:sz w:val="22"/>
                      <w:szCs w:val="22"/>
                    </w:rPr>
                  </w:pPr>
                </w:p>
              </w:tc>
              <w:tc>
                <w:tcPr>
                  <w:tcW w:w="3805" w:type="dxa"/>
                  <w:tcBorders>
                    <w:top w:val="single" w:sz="4" w:space="0" w:color="auto"/>
                    <w:left w:val="single" w:sz="4" w:space="0" w:color="auto"/>
                    <w:bottom w:val="single" w:sz="4" w:space="0" w:color="auto"/>
                    <w:right w:val="single" w:sz="4" w:space="0" w:color="auto"/>
                  </w:tcBorders>
                  <w:vAlign w:val="center"/>
                  <w:hideMark/>
                </w:tcPr>
                <w:p w14:paraId="36D7C930"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Chủ tịch Hội đồng</w:t>
                  </w:r>
                </w:p>
              </w:tc>
              <w:tc>
                <w:tcPr>
                  <w:tcW w:w="4111" w:type="dxa"/>
                  <w:tcBorders>
                    <w:top w:val="single" w:sz="4" w:space="0" w:color="auto"/>
                    <w:left w:val="single" w:sz="4" w:space="0" w:color="auto"/>
                    <w:bottom w:val="single" w:sz="4" w:space="0" w:color="auto"/>
                    <w:right w:val="single" w:sz="4" w:space="0" w:color="auto"/>
                  </w:tcBorders>
                  <w:vAlign w:val="center"/>
                  <w:hideMark/>
                </w:tcPr>
                <w:p w14:paraId="0F4E0963"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700.000 đồng/01 người/01 nhiệm vụ</w:t>
                  </w:r>
                </w:p>
              </w:tc>
            </w:tr>
            <w:tr w:rsidR="000A40EE" w:rsidRPr="009E080F" w14:paraId="6F171F57"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62CEB1AD" w14:textId="77777777" w:rsidR="000A40EE" w:rsidRPr="009E080F" w:rsidRDefault="000A40EE" w:rsidP="000A40EE">
                  <w:pPr>
                    <w:spacing w:line="264" w:lineRule="auto"/>
                    <w:ind w:firstLine="33"/>
                    <w:jc w:val="center"/>
                    <w:rPr>
                      <w:rFonts w:ascii="Times New Roman" w:hAnsi="Times New Roman" w:cs="Times New Roman"/>
                      <w:color w:val="auto"/>
                      <w:sz w:val="22"/>
                      <w:szCs w:val="22"/>
                    </w:rPr>
                  </w:pPr>
                </w:p>
              </w:tc>
              <w:tc>
                <w:tcPr>
                  <w:tcW w:w="3805" w:type="dxa"/>
                  <w:tcBorders>
                    <w:top w:val="single" w:sz="4" w:space="0" w:color="auto"/>
                    <w:left w:val="single" w:sz="4" w:space="0" w:color="auto"/>
                    <w:bottom w:val="single" w:sz="4" w:space="0" w:color="auto"/>
                    <w:right w:val="single" w:sz="4" w:space="0" w:color="auto"/>
                  </w:tcBorders>
                  <w:vAlign w:val="center"/>
                  <w:hideMark/>
                </w:tcPr>
                <w:p w14:paraId="2E833255"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Phó chủ tịch Hội đồng; thành viên (ủy viên) Hội đồng</w:t>
                  </w:r>
                </w:p>
              </w:tc>
              <w:tc>
                <w:tcPr>
                  <w:tcW w:w="4111" w:type="dxa"/>
                  <w:tcBorders>
                    <w:top w:val="single" w:sz="4" w:space="0" w:color="auto"/>
                    <w:left w:val="single" w:sz="4" w:space="0" w:color="auto"/>
                    <w:bottom w:val="single" w:sz="4" w:space="0" w:color="auto"/>
                    <w:right w:val="single" w:sz="4" w:space="0" w:color="auto"/>
                  </w:tcBorders>
                  <w:vAlign w:val="center"/>
                  <w:hideMark/>
                </w:tcPr>
                <w:p w14:paraId="7A2EC3B6"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500.000 đồng/01 người/01 nhiệm vụ</w:t>
                  </w:r>
                </w:p>
              </w:tc>
            </w:tr>
            <w:tr w:rsidR="000A40EE" w:rsidRPr="009E080F" w14:paraId="4A14FDE7" w14:textId="77777777" w:rsidTr="000A40EE">
              <w:tc>
                <w:tcPr>
                  <w:tcW w:w="846" w:type="dxa"/>
                  <w:tcBorders>
                    <w:top w:val="single" w:sz="4" w:space="0" w:color="auto"/>
                    <w:left w:val="single" w:sz="4" w:space="0" w:color="auto"/>
                    <w:bottom w:val="single" w:sz="4" w:space="0" w:color="auto"/>
                    <w:right w:val="single" w:sz="4" w:space="0" w:color="auto"/>
                  </w:tcBorders>
                  <w:vAlign w:val="center"/>
                  <w:hideMark/>
                </w:tcPr>
                <w:p w14:paraId="651A411E" w14:textId="77777777" w:rsidR="000A40EE" w:rsidRPr="009E080F" w:rsidRDefault="000A40EE" w:rsidP="000A40EE">
                  <w:pPr>
                    <w:spacing w:before="0"/>
                    <w:ind w:firstLine="33"/>
                    <w:jc w:val="center"/>
                    <w:rPr>
                      <w:rFonts w:ascii="Times New Roman" w:hAnsi="Times New Roman" w:cs="Times New Roman"/>
                      <w:b/>
                      <w:color w:val="auto"/>
                      <w:sz w:val="22"/>
                      <w:szCs w:val="22"/>
                    </w:rPr>
                  </w:pPr>
                  <w:r w:rsidRPr="009E080F">
                    <w:rPr>
                      <w:rFonts w:ascii="Times New Roman" w:hAnsi="Times New Roman" w:cs="Times New Roman"/>
                      <w:b/>
                      <w:color w:val="auto"/>
                      <w:sz w:val="22"/>
                      <w:szCs w:val="22"/>
                    </w:rPr>
                    <w:t>2</w:t>
                  </w:r>
                </w:p>
              </w:tc>
              <w:tc>
                <w:tcPr>
                  <w:tcW w:w="3805" w:type="dxa"/>
                  <w:tcBorders>
                    <w:top w:val="single" w:sz="4" w:space="0" w:color="auto"/>
                    <w:left w:val="single" w:sz="4" w:space="0" w:color="auto"/>
                    <w:bottom w:val="single" w:sz="4" w:space="0" w:color="auto"/>
                    <w:right w:val="single" w:sz="4" w:space="0" w:color="auto"/>
                  </w:tcBorders>
                  <w:vAlign w:val="center"/>
                  <w:hideMark/>
                </w:tcPr>
                <w:p w14:paraId="3B41071F" w14:textId="77777777" w:rsidR="000A40EE" w:rsidRPr="009E080F" w:rsidRDefault="000A40EE" w:rsidP="000A40EE">
                  <w:pPr>
                    <w:spacing w:before="0"/>
                    <w:ind w:firstLine="0"/>
                    <w:rPr>
                      <w:rFonts w:ascii="Times New Roman" w:hAnsi="Times New Roman" w:cs="Times New Roman"/>
                      <w:b/>
                      <w:color w:val="auto"/>
                      <w:sz w:val="22"/>
                      <w:szCs w:val="22"/>
                      <w:lang w:val="nl-NL"/>
                    </w:rPr>
                  </w:pPr>
                  <w:r w:rsidRPr="009E080F">
                    <w:rPr>
                      <w:rFonts w:ascii="Times New Roman" w:hAnsi="Times New Roman" w:cs="Times New Roman"/>
                      <w:b/>
                      <w:color w:val="auto"/>
                      <w:sz w:val="22"/>
                      <w:szCs w:val="22"/>
                      <w:lang w:val="nl-NL"/>
                    </w:rPr>
                    <w:t>Chi Hội đồng tư vấn điều chỉnh hợp đồng giao nhiệm vụ khoa học, công nghệ và đổi mới sáng tạo; chấm dứt hợp đồng trong quá trình thực hiện nhiệm vụ khoa học, công nghệ và đổi mới sáng tạo</w:t>
                  </w:r>
                </w:p>
              </w:tc>
              <w:tc>
                <w:tcPr>
                  <w:tcW w:w="4111" w:type="dxa"/>
                  <w:tcBorders>
                    <w:top w:val="single" w:sz="4" w:space="0" w:color="auto"/>
                    <w:left w:val="single" w:sz="4" w:space="0" w:color="auto"/>
                    <w:bottom w:val="single" w:sz="4" w:space="0" w:color="auto"/>
                    <w:right w:val="single" w:sz="4" w:space="0" w:color="auto"/>
                  </w:tcBorders>
                  <w:vAlign w:val="center"/>
                </w:tcPr>
                <w:p w14:paraId="48BB0754" w14:textId="77777777" w:rsidR="000A40EE" w:rsidRPr="009E080F" w:rsidRDefault="000A40EE" w:rsidP="000A40EE">
                  <w:pPr>
                    <w:spacing w:before="0"/>
                    <w:rPr>
                      <w:rFonts w:ascii="Times New Roman" w:hAnsi="Times New Roman" w:cs="Times New Roman"/>
                      <w:color w:val="auto"/>
                      <w:sz w:val="22"/>
                      <w:szCs w:val="22"/>
                      <w:lang w:val="nl-NL"/>
                    </w:rPr>
                  </w:pPr>
                </w:p>
              </w:tc>
            </w:tr>
            <w:tr w:rsidR="000A40EE" w:rsidRPr="009E080F" w14:paraId="0ED3BBB1" w14:textId="77777777" w:rsidTr="000A40EE">
              <w:tc>
                <w:tcPr>
                  <w:tcW w:w="846" w:type="dxa"/>
                  <w:tcBorders>
                    <w:top w:val="single" w:sz="4" w:space="0" w:color="auto"/>
                    <w:left w:val="single" w:sz="4" w:space="0" w:color="auto"/>
                    <w:bottom w:val="single" w:sz="4" w:space="0" w:color="auto"/>
                    <w:right w:val="single" w:sz="4" w:space="0" w:color="auto"/>
                  </w:tcBorders>
                  <w:vAlign w:val="center"/>
                  <w:hideMark/>
                </w:tcPr>
                <w:p w14:paraId="225D5F56" w14:textId="77777777" w:rsidR="000A40EE" w:rsidRPr="009E080F" w:rsidRDefault="000A40EE" w:rsidP="000A40EE">
                  <w:pPr>
                    <w:ind w:firstLine="33"/>
                    <w:jc w:val="center"/>
                    <w:rPr>
                      <w:rFonts w:ascii="Times New Roman" w:hAnsi="Times New Roman" w:cs="Times New Roman"/>
                      <w:color w:val="auto"/>
                      <w:sz w:val="22"/>
                      <w:szCs w:val="22"/>
                    </w:rPr>
                  </w:pPr>
                  <w:r w:rsidRPr="009E080F">
                    <w:rPr>
                      <w:rFonts w:ascii="Times New Roman" w:hAnsi="Times New Roman" w:cs="Times New Roman"/>
                      <w:color w:val="auto"/>
                      <w:sz w:val="22"/>
                      <w:szCs w:val="22"/>
                    </w:rPr>
                    <w:t>a</w:t>
                  </w:r>
                </w:p>
              </w:tc>
              <w:tc>
                <w:tcPr>
                  <w:tcW w:w="3805" w:type="dxa"/>
                  <w:tcBorders>
                    <w:top w:val="single" w:sz="4" w:space="0" w:color="auto"/>
                    <w:left w:val="single" w:sz="4" w:space="0" w:color="auto"/>
                    <w:bottom w:val="single" w:sz="4" w:space="0" w:color="auto"/>
                    <w:right w:val="single" w:sz="4" w:space="0" w:color="auto"/>
                  </w:tcBorders>
                  <w:vAlign w:val="center"/>
                  <w:hideMark/>
                </w:tcPr>
                <w:p w14:paraId="731F269A" w14:textId="77777777" w:rsidR="000A40EE" w:rsidRPr="009E080F" w:rsidRDefault="000A40EE" w:rsidP="000A40EE">
                  <w:pPr>
                    <w:spacing w:line="264" w:lineRule="auto"/>
                    <w:ind w:firstLine="0"/>
                    <w:rPr>
                      <w:rFonts w:ascii="Times New Roman" w:hAnsi="Times New Roman" w:cs="Times New Roman"/>
                      <w:i/>
                      <w:color w:val="auto"/>
                      <w:sz w:val="22"/>
                      <w:szCs w:val="22"/>
                      <w:lang w:val="nl-NL"/>
                    </w:rPr>
                  </w:pPr>
                  <w:r w:rsidRPr="009E080F">
                    <w:rPr>
                      <w:rFonts w:ascii="Times New Roman" w:hAnsi="Times New Roman" w:cs="Times New Roman"/>
                      <w:i/>
                      <w:color w:val="auto"/>
                      <w:sz w:val="22"/>
                      <w:szCs w:val="22"/>
                      <w:lang w:val="nl-NL"/>
                    </w:rPr>
                    <w:t>Chi họp Hội đồng</w:t>
                  </w:r>
                </w:p>
              </w:tc>
              <w:tc>
                <w:tcPr>
                  <w:tcW w:w="4111" w:type="dxa"/>
                  <w:tcBorders>
                    <w:top w:val="single" w:sz="4" w:space="0" w:color="auto"/>
                    <w:left w:val="single" w:sz="4" w:space="0" w:color="auto"/>
                    <w:bottom w:val="single" w:sz="4" w:space="0" w:color="auto"/>
                    <w:right w:val="single" w:sz="4" w:space="0" w:color="auto"/>
                  </w:tcBorders>
                  <w:vAlign w:val="center"/>
                </w:tcPr>
                <w:p w14:paraId="0D18E346" w14:textId="77777777" w:rsidR="000A40EE" w:rsidRPr="009E080F" w:rsidRDefault="000A40EE" w:rsidP="000A40EE">
                  <w:pPr>
                    <w:spacing w:line="264" w:lineRule="auto"/>
                    <w:rPr>
                      <w:rFonts w:ascii="Times New Roman" w:hAnsi="Times New Roman" w:cs="Times New Roman"/>
                      <w:color w:val="auto"/>
                      <w:sz w:val="22"/>
                      <w:szCs w:val="22"/>
                      <w:lang w:val="nl-NL"/>
                    </w:rPr>
                  </w:pPr>
                </w:p>
              </w:tc>
            </w:tr>
            <w:tr w:rsidR="000A40EE" w:rsidRPr="009E080F" w14:paraId="6A8FB463"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6BD41ECF" w14:textId="77777777" w:rsidR="000A40EE" w:rsidRPr="009E080F" w:rsidRDefault="000A40EE" w:rsidP="000A40EE">
                  <w:pPr>
                    <w:spacing w:line="264" w:lineRule="auto"/>
                    <w:ind w:firstLine="33"/>
                    <w:jc w:val="center"/>
                    <w:rPr>
                      <w:rFonts w:ascii="Times New Roman" w:hAnsi="Times New Roman" w:cs="Times New Roman"/>
                      <w:color w:val="auto"/>
                      <w:sz w:val="22"/>
                      <w:szCs w:val="22"/>
                    </w:rPr>
                  </w:pPr>
                </w:p>
              </w:tc>
              <w:tc>
                <w:tcPr>
                  <w:tcW w:w="3805" w:type="dxa"/>
                  <w:tcBorders>
                    <w:top w:val="single" w:sz="4" w:space="0" w:color="auto"/>
                    <w:left w:val="single" w:sz="4" w:space="0" w:color="auto"/>
                    <w:bottom w:val="single" w:sz="4" w:space="0" w:color="auto"/>
                    <w:right w:val="single" w:sz="4" w:space="0" w:color="auto"/>
                  </w:tcBorders>
                  <w:vAlign w:val="center"/>
                  <w:hideMark/>
                </w:tcPr>
                <w:p w14:paraId="43AEDD2A"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Chủ tịch Hội đồng</w:t>
                  </w:r>
                </w:p>
              </w:tc>
              <w:tc>
                <w:tcPr>
                  <w:tcW w:w="4111" w:type="dxa"/>
                  <w:tcBorders>
                    <w:top w:val="single" w:sz="4" w:space="0" w:color="auto"/>
                    <w:left w:val="single" w:sz="4" w:space="0" w:color="auto"/>
                    <w:bottom w:val="single" w:sz="4" w:space="0" w:color="auto"/>
                    <w:right w:val="single" w:sz="4" w:space="0" w:color="auto"/>
                  </w:tcBorders>
                  <w:vAlign w:val="center"/>
                  <w:hideMark/>
                </w:tcPr>
                <w:p w14:paraId="266778BD"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1.500.000 đồng/01 người/01 Hội đồng</w:t>
                  </w:r>
                </w:p>
              </w:tc>
            </w:tr>
            <w:tr w:rsidR="000A40EE" w:rsidRPr="009E080F" w14:paraId="36AE5ADD"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26082FFB" w14:textId="77777777" w:rsidR="000A40EE" w:rsidRPr="009E080F" w:rsidRDefault="000A40EE" w:rsidP="000A40EE">
                  <w:pPr>
                    <w:spacing w:line="264" w:lineRule="auto"/>
                    <w:ind w:firstLine="33"/>
                    <w:jc w:val="center"/>
                    <w:rPr>
                      <w:rFonts w:ascii="Times New Roman" w:hAnsi="Times New Roman" w:cs="Times New Roman"/>
                      <w:color w:val="auto"/>
                      <w:sz w:val="22"/>
                      <w:szCs w:val="22"/>
                    </w:rPr>
                  </w:pPr>
                </w:p>
              </w:tc>
              <w:tc>
                <w:tcPr>
                  <w:tcW w:w="3805" w:type="dxa"/>
                  <w:tcBorders>
                    <w:top w:val="single" w:sz="4" w:space="0" w:color="auto"/>
                    <w:left w:val="single" w:sz="4" w:space="0" w:color="auto"/>
                    <w:bottom w:val="single" w:sz="4" w:space="0" w:color="auto"/>
                    <w:right w:val="single" w:sz="4" w:space="0" w:color="auto"/>
                  </w:tcBorders>
                  <w:vAlign w:val="center"/>
                  <w:hideMark/>
                </w:tcPr>
                <w:p w14:paraId="232566E2"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Phó chủ tịch Hội đồng; thành viên (ủy viên) Hội đồng</w:t>
                  </w:r>
                </w:p>
              </w:tc>
              <w:tc>
                <w:tcPr>
                  <w:tcW w:w="4111" w:type="dxa"/>
                  <w:tcBorders>
                    <w:top w:val="single" w:sz="4" w:space="0" w:color="auto"/>
                    <w:left w:val="single" w:sz="4" w:space="0" w:color="auto"/>
                    <w:bottom w:val="single" w:sz="4" w:space="0" w:color="auto"/>
                    <w:right w:val="single" w:sz="4" w:space="0" w:color="auto"/>
                  </w:tcBorders>
                  <w:vAlign w:val="center"/>
                  <w:hideMark/>
                </w:tcPr>
                <w:p w14:paraId="6CE8B681"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1.000.000 đồng/01 người/01 Hội đồng</w:t>
                  </w:r>
                </w:p>
              </w:tc>
            </w:tr>
            <w:tr w:rsidR="000A40EE" w:rsidRPr="009E080F" w14:paraId="1ABC5A65"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59E0AE9E" w14:textId="77777777" w:rsidR="000A40EE" w:rsidRPr="009E080F" w:rsidRDefault="000A40EE" w:rsidP="000A40EE">
                  <w:pPr>
                    <w:spacing w:line="264" w:lineRule="auto"/>
                    <w:ind w:firstLine="33"/>
                    <w:jc w:val="center"/>
                    <w:rPr>
                      <w:rFonts w:ascii="Times New Roman" w:hAnsi="Times New Roman" w:cs="Times New Roman"/>
                      <w:color w:val="auto"/>
                      <w:sz w:val="22"/>
                      <w:szCs w:val="22"/>
                    </w:rPr>
                  </w:pPr>
                </w:p>
              </w:tc>
              <w:tc>
                <w:tcPr>
                  <w:tcW w:w="3805" w:type="dxa"/>
                  <w:tcBorders>
                    <w:top w:val="single" w:sz="4" w:space="0" w:color="auto"/>
                    <w:left w:val="single" w:sz="4" w:space="0" w:color="auto"/>
                    <w:bottom w:val="single" w:sz="4" w:space="0" w:color="auto"/>
                    <w:right w:val="single" w:sz="4" w:space="0" w:color="auto"/>
                  </w:tcBorders>
                  <w:vAlign w:val="center"/>
                  <w:hideMark/>
                </w:tcPr>
                <w:p w14:paraId="1B97D78A"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Thư ký khoa học</w:t>
                  </w:r>
                </w:p>
              </w:tc>
              <w:tc>
                <w:tcPr>
                  <w:tcW w:w="4111" w:type="dxa"/>
                  <w:tcBorders>
                    <w:top w:val="single" w:sz="4" w:space="0" w:color="auto"/>
                    <w:left w:val="single" w:sz="4" w:space="0" w:color="auto"/>
                    <w:bottom w:val="single" w:sz="4" w:space="0" w:color="auto"/>
                    <w:right w:val="single" w:sz="4" w:space="0" w:color="auto"/>
                  </w:tcBorders>
                  <w:vAlign w:val="center"/>
                  <w:hideMark/>
                </w:tcPr>
                <w:p w14:paraId="2B349171"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300.000 đồng/01 người/01 Hội đồng</w:t>
                  </w:r>
                </w:p>
              </w:tc>
            </w:tr>
            <w:tr w:rsidR="000A40EE" w:rsidRPr="009E080F" w14:paraId="558A896B"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46E48CF6" w14:textId="77777777" w:rsidR="000A40EE" w:rsidRPr="009E080F" w:rsidRDefault="000A40EE" w:rsidP="000A40EE">
                  <w:pPr>
                    <w:spacing w:line="264" w:lineRule="auto"/>
                    <w:ind w:firstLine="33"/>
                    <w:jc w:val="center"/>
                    <w:rPr>
                      <w:rFonts w:ascii="Times New Roman" w:hAnsi="Times New Roman" w:cs="Times New Roman"/>
                      <w:color w:val="auto"/>
                      <w:sz w:val="22"/>
                      <w:szCs w:val="22"/>
                    </w:rPr>
                  </w:pPr>
                </w:p>
              </w:tc>
              <w:tc>
                <w:tcPr>
                  <w:tcW w:w="3805" w:type="dxa"/>
                  <w:tcBorders>
                    <w:top w:val="single" w:sz="4" w:space="0" w:color="auto"/>
                    <w:left w:val="single" w:sz="4" w:space="0" w:color="auto"/>
                    <w:bottom w:val="single" w:sz="4" w:space="0" w:color="auto"/>
                    <w:right w:val="single" w:sz="4" w:space="0" w:color="auto"/>
                  </w:tcBorders>
                  <w:vAlign w:val="center"/>
                  <w:hideMark/>
                </w:tcPr>
                <w:p w14:paraId="4900A304" w14:textId="77777777" w:rsidR="000A40EE" w:rsidRPr="009E080F" w:rsidRDefault="000A40EE" w:rsidP="000A40EE">
                  <w:pPr>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Thư ký hành chính</w:t>
                  </w:r>
                </w:p>
              </w:tc>
              <w:tc>
                <w:tcPr>
                  <w:tcW w:w="4111" w:type="dxa"/>
                  <w:tcBorders>
                    <w:top w:val="single" w:sz="4" w:space="0" w:color="auto"/>
                    <w:left w:val="single" w:sz="4" w:space="0" w:color="auto"/>
                    <w:bottom w:val="single" w:sz="4" w:space="0" w:color="auto"/>
                    <w:right w:val="single" w:sz="4" w:space="0" w:color="auto"/>
                  </w:tcBorders>
                  <w:vAlign w:val="center"/>
                  <w:hideMark/>
                </w:tcPr>
                <w:p w14:paraId="387AAEA4"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300.000 đồng/01 người/01 Hội đồng</w:t>
                  </w:r>
                </w:p>
              </w:tc>
            </w:tr>
            <w:tr w:rsidR="000A40EE" w:rsidRPr="009E080F" w14:paraId="6D1FD902"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3EC69E6B" w14:textId="77777777" w:rsidR="000A40EE" w:rsidRPr="009E080F" w:rsidRDefault="000A40EE" w:rsidP="000A40EE">
                  <w:pPr>
                    <w:spacing w:line="264" w:lineRule="auto"/>
                    <w:ind w:firstLine="33"/>
                    <w:jc w:val="center"/>
                    <w:rPr>
                      <w:rFonts w:ascii="Times New Roman" w:hAnsi="Times New Roman" w:cs="Times New Roman"/>
                      <w:color w:val="auto"/>
                      <w:sz w:val="22"/>
                      <w:szCs w:val="22"/>
                    </w:rPr>
                  </w:pPr>
                </w:p>
              </w:tc>
              <w:tc>
                <w:tcPr>
                  <w:tcW w:w="3805" w:type="dxa"/>
                  <w:tcBorders>
                    <w:top w:val="single" w:sz="4" w:space="0" w:color="auto"/>
                    <w:left w:val="single" w:sz="4" w:space="0" w:color="auto"/>
                    <w:bottom w:val="single" w:sz="4" w:space="0" w:color="auto"/>
                    <w:right w:val="single" w:sz="4" w:space="0" w:color="auto"/>
                  </w:tcBorders>
                  <w:vAlign w:val="center"/>
                  <w:hideMark/>
                </w:tcPr>
                <w:p w14:paraId="64B852D3"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Đại biểu được mời tham dự</w:t>
                  </w:r>
                </w:p>
              </w:tc>
              <w:tc>
                <w:tcPr>
                  <w:tcW w:w="4111" w:type="dxa"/>
                  <w:tcBorders>
                    <w:top w:val="single" w:sz="4" w:space="0" w:color="auto"/>
                    <w:left w:val="single" w:sz="4" w:space="0" w:color="auto"/>
                    <w:bottom w:val="single" w:sz="4" w:space="0" w:color="auto"/>
                    <w:right w:val="single" w:sz="4" w:space="0" w:color="auto"/>
                  </w:tcBorders>
                  <w:vAlign w:val="center"/>
                  <w:hideMark/>
                </w:tcPr>
                <w:p w14:paraId="0E4E4E55"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200.000 đồng/01 người/01 Hội đồng</w:t>
                  </w:r>
                </w:p>
              </w:tc>
            </w:tr>
            <w:tr w:rsidR="000A40EE" w:rsidRPr="009E080F" w14:paraId="61AEA0A2" w14:textId="77777777" w:rsidTr="000A40EE">
              <w:tc>
                <w:tcPr>
                  <w:tcW w:w="846" w:type="dxa"/>
                  <w:tcBorders>
                    <w:top w:val="single" w:sz="4" w:space="0" w:color="auto"/>
                    <w:left w:val="single" w:sz="4" w:space="0" w:color="auto"/>
                    <w:bottom w:val="single" w:sz="4" w:space="0" w:color="auto"/>
                    <w:right w:val="single" w:sz="4" w:space="0" w:color="auto"/>
                  </w:tcBorders>
                  <w:vAlign w:val="center"/>
                  <w:hideMark/>
                </w:tcPr>
                <w:p w14:paraId="79D52286" w14:textId="77777777" w:rsidR="000A40EE" w:rsidRPr="009E080F" w:rsidRDefault="000A40EE" w:rsidP="000A40EE">
                  <w:pPr>
                    <w:ind w:firstLine="33"/>
                    <w:jc w:val="center"/>
                    <w:rPr>
                      <w:rFonts w:ascii="Times New Roman" w:hAnsi="Times New Roman" w:cs="Times New Roman"/>
                      <w:color w:val="auto"/>
                      <w:sz w:val="22"/>
                      <w:szCs w:val="22"/>
                    </w:rPr>
                  </w:pPr>
                  <w:r w:rsidRPr="009E080F">
                    <w:rPr>
                      <w:rFonts w:ascii="Times New Roman" w:hAnsi="Times New Roman" w:cs="Times New Roman"/>
                      <w:color w:val="auto"/>
                      <w:sz w:val="22"/>
                      <w:szCs w:val="22"/>
                    </w:rPr>
                    <w:t>b</w:t>
                  </w:r>
                </w:p>
              </w:tc>
              <w:tc>
                <w:tcPr>
                  <w:tcW w:w="3805" w:type="dxa"/>
                  <w:tcBorders>
                    <w:top w:val="single" w:sz="4" w:space="0" w:color="auto"/>
                    <w:left w:val="single" w:sz="4" w:space="0" w:color="auto"/>
                    <w:bottom w:val="single" w:sz="4" w:space="0" w:color="auto"/>
                    <w:right w:val="single" w:sz="4" w:space="0" w:color="auto"/>
                  </w:tcBorders>
                  <w:vAlign w:val="center"/>
                  <w:hideMark/>
                </w:tcPr>
                <w:p w14:paraId="009A782D" w14:textId="77777777" w:rsidR="000A40EE" w:rsidRPr="009E080F" w:rsidRDefault="000A40EE" w:rsidP="000A40EE">
                  <w:pPr>
                    <w:ind w:firstLine="0"/>
                    <w:rPr>
                      <w:rFonts w:ascii="Times New Roman" w:hAnsi="Times New Roman" w:cs="Times New Roman"/>
                      <w:i/>
                      <w:color w:val="auto"/>
                      <w:sz w:val="22"/>
                      <w:szCs w:val="22"/>
                      <w:lang w:val="nl-NL"/>
                    </w:rPr>
                  </w:pPr>
                  <w:r w:rsidRPr="009E080F">
                    <w:rPr>
                      <w:rFonts w:ascii="Times New Roman" w:hAnsi="Times New Roman" w:cs="Times New Roman"/>
                      <w:i/>
                      <w:color w:val="auto"/>
                      <w:sz w:val="22"/>
                      <w:szCs w:val="22"/>
                      <w:lang w:val="nl-NL"/>
                    </w:rPr>
                    <w:t>Chi nhận xét đánh giá</w:t>
                  </w:r>
                </w:p>
              </w:tc>
              <w:tc>
                <w:tcPr>
                  <w:tcW w:w="4111" w:type="dxa"/>
                  <w:tcBorders>
                    <w:top w:val="single" w:sz="4" w:space="0" w:color="auto"/>
                    <w:left w:val="single" w:sz="4" w:space="0" w:color="auto"/>
                    <w:bottom w:val="single" w:sz="4" w:space="0" w:color="auto"/>
                    <w:right w:val="single" w:sz="4" w:space="0" w:color="auto"/>
                  </w:tcBorders>
                  <w:vAlign w:val="center"/>
                </w:tcPr>
                <w:p w14:paraId="410115D0" w14:textId="77777777" w:rsidR="000A40EE" w:rsidRPr="009E080F" w:rsidRDefault="000A40EE" w:rsidP="000A40EE">
                  <w:pPr>
                    <w:spacing w:line="264" w:lineRule="auto"/>
                    <w:rPr>
                      <w:rFonts w:ascii="Times New Roman" w:hAnsi="Times New Roman" w:cs="Times New Roman"/>
                      <w:color w:val="auto"/>
                      <w:sz w:val="22"/>
                      <w:szCs w:val="22"/>
                      <w:lang w:val="nl-NL"/>
                    </w:rPr>
                  </w:pPr>
                </w:p>
              </w:tc>
            </w:tr>
            <w:tr w:rsidR="000A40EE" w:rsidRPr="009E080F" w14:paraId="4778D87A"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03554484" w14:textId="77777777" w:rsidR="000A40EE" w:rsidRPr="009E080F" w:rsidRDefault="000A40EE" w:rsidP="000A40EE">
                  <w:pPr>
                    <w:spacing w:line="264" w:lineRule="auto"/>
                    <w:ind w:firstLine="33"/>
                    <w:jc w:val="center"/>
                    <w:rPr>
                      <w:rFonts w:ascii="Times New Roman" w:hAnsi="Times New Roman" w:cs="Times New Roman"/>
                      <w:color w:val="auto"/>
                      <w:sz w:val="22"/>
                      <w:szCs w:val="22"/>
                    </w:rPr>
                  </w:pPr>
                </w:p>
              </w:tc>
              <w:tc>
                <w:tcPr>
                  <w:tcW w:w="3805" w:type="dxa"/>
                  <w:tcBorders>
                    <w:top w:val="single" w:sz="4" w:space="0" w:color="auto"/>
                    <w:left w:val="single" w:sz="4" w:space="0" w:color="auto"/>
                    <w:bottom w:val="single" w:sz="4" w:space="0" w:color="auto"/>
                    <w:right w:val="single" w:sz="4" w:space="0" w:color="auto"/>
                  </w:tcBorders>
                  <w:vAlign w:val="center"/>
                  <w:hideMark/>
                </w:tcPr>
                <w:p w14:paraId="79323160"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Nhận xét đánh giá của thành viên (ủy viên) Hội đồng</w:t>
                  </w:r>
                </w:p>
              </w:tc>
              <w:tc>
                <w:tcPr>
                  <w:tcW w:w="4111" w:type="dxa"/>
                  <w:tcBorders>
                    <w:top w:val="single" w:sz="4" w:space="0" w:color="auto"/>
                    <w:left w:val="single" w:sz="4" w:space="0" w:color="auto"/>
                    <w:bottom w:val="single" w:sz="4" w:space="0" w:color="auto"/>
                    <w:right w:val="single" w:sz="4" w:space="0" w:color="auto"/>
                  </w:tcBorders>
                  <w:vAlign w:val="center"/>
                  <w:hideMark/>
                </w:tcPr>
                <w:p w14:paraId="159D1D47"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500.000 đồng/01 người/01 phiếu nhận xét</w:t>
                  </w:r>
                </w:p>
              </w:tc>
            </w:tr>
            <w:tr w:rsidR="000A40EE" w:rsidRPr="009E080F" w14:paraId="0E07C2A9"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02159631" w14:textId="77777777" w:rsidR="000A40EE" w:rsidRPr="009E080F" w:rsidRDefault="000A40EE" w:rsidP="000A40EE">
                  <w:pPr>
                    <w:spacing w:line="264" w:lineRule="auto"/>
                    <w:ind w:firstLine="33"/>
                    <w:jc w:val="center"/>
                    <w:rPr>
                      <w:rFonts w:ascii="Times New Roman" w:hAnsi="Times New Roman" w:cs="Times New Roman"/>
                      <w:color w:val="auto"/>
                      <w:sz w:val="22"/>
                      <w:szCs w:val="22"/>
                      <w:lang w:val="nl-NL"/>
                    </w:rPr>
                  </w:pPr>
                </w:p>
              </w:tc>
              <w:tc>
                <w:tcPr>
                  <w:tcW w:w="3805" w:type="dxa"/>
                  <w:tcBorders>
                    <w:top w:val="single" w:sz="4" w:space="0" w:color="auto"/>
                    <w:left w:val="single" w:sz="4" w:space="0" w:color="auto"/>
                    <w:bottom w:val="single" w:sz="4" w:space="0" w:color="auto"/>
                    <w:right w:val="single" w:sz="4" w:space="0" w:color="auto"/>
                  </w:tcBorders>
                  <w:vAlign w:val="center"/>
                  <w:hideMark/>
                </w:tcPr>
                <w:p w14:paraId="112F8F6C"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Nhận xét đánh giá của Chủ tịch Hội đồng, chuyên gia (ủy viên) phản biện</w:t>
                  </w:r>
                </w:p>
              </w:tc>
              <w:tc>
                <w:tcPr>
                  <w:tcW w:w="4111" w:type="dxa"/>
                  <w:tcBorders>
                    <w:top w:val="single" w:sz="4" w:space="0" w:color="auto"/>
                    <w:left w:val="single" w:sz="4" w:space="0" w:color="auto"/>
                    <w:bottom w:val="single" w:sz="4" w:space="0" w:color="auto"/>
                    <w:right w:val="single" w:sz="4" w:space="0" w:color="auto"/>
                  </w:tcBorders>
                  <w:vAlign w:val="center"/>
                  <w:hideMark/>
                </w:tcPr>
                <w:p w14:paraId="689DEFDC"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700.000 đồng/01 người/01 phiếu nhận xét</w:t>
                  </w:r>
                </w:p>
              </w:tc>
            </w:tr>
            <w:tr w:rsidR="000A40EE" w:rsidRPr="009E080F" w14:paraId="3E6BF320" w14:textId="77777777" w:rsidTr="000A40EE">
              <w:tc>
                <w:tcPr>
                  <w:tcW w:w="846" w:type="dxa"/>
                  <w:tcBorders>
                    <w:top w:val="single" w:sz="4" w:space="0" w:color="auto"/>
                    <w:left w:val="single" w:sz="4" w:space="0" w:color="auto"/>
                    <w:bottom w:val="single" w:sz="4" w:space="0" w:color="auto"/>
                    <w:right w:val="single" w:sz="4" w:space="0" w:color="auto"/>
                  </w:tcBorders>
                  <w:vAlign w:val="center"/>
                  <w:hideMark/>
                </w:tcPr>
                <w:p w14:paraId="5AC38AE9" w14:textId="77777777" w:rsidR="000A40EE" w:rsidRPr="009E080F" w:rsidRDefault="000A40EE" w:rsidP="000A40EE">
                  <w:pPr>
                    <w:spacing w:before="0"/>
                    <w:ind w:firstLine="33"/>
                    <w:jc w:val="center"/>
                    <w:rPr>
                      <w:rFonts w:ascii="Times New Roman" w:hAnsi="Times New Roman" w:cs="Times New Roman"/>
                      <w:b/>
                      <w:color w:val="auto"/>
                      <w:sz w:val="22"/>
                      <w:szCs w:val="22"/>
                    </w:rPr>
                  </w:pPr>
                  <w:r w:rsidRPr="009E080F">
                    <w:rPr>
                      <w:rFonts w:ascii="Times New Roman" w:hAnsi="Times New Roman" w:cs="Times New Roman"/>
                      <w:b/>
                      <w:color w:val="auto"/>
                      <w:sz w:val="22"/>
                      <w:szCs w:val="22"/>
                    </w:rPr>
                    <w:t>3</w:t>
                  </w:r>
                </w:p>
              </w:tc>
              <w:tc>
                <w:tcPr>
                  <w:tcW w:w="3805" w:type="dxa"/>
                  <w:tcBorders>
                    <w:top w:val="single" w:sz="4" w:space="0" w:color="auto"/>
                    <w:left w:val="single" w:sz="4" w:space="0" w:color="auto"/>
                    <w:bottom w:val="single" w:sz="4" w:space="0" w:color="auto"/>
                    <w:right w:val="single" w:sz="4" w:space="0" w:color="auto"/>
                  </w:tcBorders>
                  <w:vAlign w:val="center"/>
                  <w:hideMark/>
                </w:tcPr>
                <w:p w14:paraId="1AB4EB5B" w14:textId="77777777" w:rsidR="000A40EE" w:rsidRPr="009E080F" w:rsidRDefault="000A40EE" w:rsidP="000A40EE">
                  <w:pPr>
                    <w:spacing w:before="0"/>
                    <w:ind w:firstLine="0"/>
                    <w:rPr>
                      <w:rFonts w:ascii="Times New Roman" w:hAnsi="Times New Roman" w:cs="Times New Roman"/>
                      <w:b/>
                      <w:color w:val="auto"/>
                      <w:sz w:val="22"/>
                      <w:szCs w:val="22"/>
                      <w:lang w:val="nl-NL"/>
                    </w:rPr>
                  </w:pPr>
                  <w:r w:rsidRPr="009E080F">
                    <w:rPr>
                      <w:rFonts w:ascii="Times New Roman" w:hAnsi="Times New Roman" w:cs="Times New Roman"/>
                      <w:b/>
                      <w:color w:val="auto"/>
                      <w:sz w:val="22"/>
                      <w:szCs w:val="22"/>
                      <w:lang w:val="nl-NL"/>
                    </w:rPr>
                    <w:t>Chi Hội đồng tư vấn đánh giá khả năng ứng dụng kết quả nhiệm vụ khoa học, công nghệ và đổi mới sáng tạo</w:t>
                  </w:r>
                </w:p>
              </w:tc>
              <w:tc>
                <w:tcPr>
                  <w:tcW w:w="4111" w:type="dxa"/>
                  <w:tcBorders>
                    <w:top w:val="single" w:sz="4" w:space="0" w:color="auto"/>
                    <w:left w:val="single" w:sz="4" w:space="0" w:color="auto"/>
                    <w:bottom w:val="single" w:sz="4" w:space="0" w:color="auto"/>
                    <w:right w:val="single" w:sz="4" w:space="0" w:color="auto"/>
                  </w:tcBorders>
                  <w:vAlign w:val="center"/>
                </w:tcPr>
                <w:p w14:paraId="29B5CC50" w14:textId="77777777" w:rsidR="000A40EE" w:rsidRPr="009E080F" w:rsidRDefault="000A40EE" w:rsidP="000A40EE">
                  <w:pPr>
                    <w:spacing w:before="0"/>
                    <w:rPr>
                      <w:rFonts w:ascii="Times New Roman" w:hAnsi="Times New Roman" w:cs="Times New Roman"/>
                      <w:color w:val="auto"/>
                      <w:sz w:val="22"/>
                      <w:szCs w:val="22"/>
                      <w:lang w:val="nl-NL"/>
                    </w:rPr>
                  </w:pPr>
                </w:p>
              </w:tc>
            </w:tr>
            <w:tr w:rsidR="000A40EE" w:rsidRPr="009E080F" w14:paraId="11731466" w14:textId="77777777" w:rsidTr="000A40EE">
              <w:tc>
                <w:tcPr>
                  <w:tcW w:w="846" w:type="dxa"/>
                  <w:tcBorders>
                    <w:top w:val="single" w:sz="4" w:space="0" w:color="auto"/>
                    <w:left w:val="single" w:sz="4" w:space="0" w:color="auto"/>
                    <w:bottom w:val="single" w:sz="4" w:space="0" w:color="auto"/>
                    <w:right w:val="single" w:sz="4" w:space="0" w:color="auto"/>
                  </w:tcBorders>
                  <w:vAlign w:val="center"/>
                  <w:hideMark/>
                </w:tcPr>
                <w:p w14:paraId="4E5AF934" w14:textId="77777777" w:rsidR="000A40EE" w:rsidRPr="009E080F" w:rsidRDefault="000A40EE" w:rsidP="000A40EE">
                  <w:pPr>
                    <w:ind w:firstLine="33"/>
                    <w:jc w:val="center"/>
                    <w:rPr>
                      <w:rFonts w:ascii="Times New Roman" w:hAnsi="Times New Roman" w:cs="Times New Roman"/>
                      <w:color w:val="auto"/>
                      <w:sz w:val="22"/>
                      <w:szCs w:val="22"/>
                    </w:rPr>
                  </w:pPr>
                  <w:r w:rsidRPr="009E080F">
                    <w:rPr>
                      <w:rFonts w:ascii="Times New Roman" w:hAnsi="Times New Roman" w:cs="Times New Roman"/>
                      <w:color w:val="auto"/>
                      <w:sz w:val="22"/>
                      <w:szCs w:val="22"/>
                    </w:rPr>
                    <w:t>a</w:t>
                  </w:r>
                </w:p>
              </w:tc>
              <w:tc>
                <w:tcPr>
                  <w:tcW w:w="3805" w:type="dxa"/>
                  <w:tcBorders>
                    <w:top w:val="single" w:sz="4" w:space="0" w:color="auto"/>
                    <w:left w:val="single" w:sz="4" w:space="0" w:color="auto"/>
                    <w:bottom w:val="single" w:sz="4" w:space="0" w:color="auto"/>
                    <w:right w:val="single" w:sz="4" w:space="0" w:color="auto"/>
                  </w:tcBorders>
                  <w:vAlign w:val="center"/>
                  <w:hideMark/>
                </w:tcPr>
                <w:p w14:paraId="13170CEC" w14:textId="77777777" w:rsidR="000A40EE" w:rsidRPr="009E080F" w:rsidRDefault="000A40EE" w:rsidP="000A40EE">
                  <w:pPr>
                    <w:spacing w:line="264" w:lineRule="auto"/>
                    <w:ind w:firstLine="0"/>
                    <w:rPr>
                      <w:rFonts w:ascii="Times New Roman" w:hAnsi="Times New Roman" w:cs="Times New Roman"/>
                      <w:i/>
                      <w:color w:val="auto"/>
                      <w:sz w:val="22"/>
                      <w:szCs w:val="22"/>
                      <w:lang w:val="nl-NL"/>
                    </w:rPr>
                  </w:pPr>
                  <w:r w:rsidRPr="009E080F">
                    <w:rPr>
                      <w:rFonts w:ascii="Times New Roman" w:hAnsi="Times New Roman" w:cs="Times New Roman"/>
                      <w:i/>
                      <w:color w:val="auto"/>
                      <w:sz w:val="22"/>
                      <w:szCs w:val="22"/>
                      <w:lang w:val="nl-NL"/>
                    </w:rPr>
                    <w:t>Chi họp Hội đồng</w:t>
                  </w:r>
                </w:p>
              </w:tc>
              <w:tc>
                <w:tcPr>
                  <w:tcW w:w="4111" w:type="dxa"/>
                  <w:tcBorders>
                    <w:top w:val="single" w:sz="4" w:space="0" w:color="auto"/>
                    <w:left w:val="single" w:sz="4" w:space="0" w:color="auto"/>
                    <w:bottom w:val="single" w:sz="4" w:space="0" w:color="auto"/>
                    <w:right w:val="single" w:sz="4" w:space="0" w:color="auto"/>
                  </w:tcBorders>
                  <w:vAlign w:val="center"/>
                </w:tcPr>
                <w:p w14:paraId="765762B8" w14:textId="77777777" w:rsidR="000A40EE" w:rsidRPr="009E080F" w:rsidRDefault="000A40EE" w:rsidP="000A40EE">
                  <w:pPr>
                    <w:spacing w:line="264" w:lineRule="auto"/>
                    <w:rPr>
                      <w:rFonts w:ascii="Times New Roman" w:hAnsi="Times New Roman" w:cs="Times New Roman"/>
                      <w:color w:val="auto"/>
                      <w:sz w:val="22"/>
                      <w:szCs w:val="22"/>
                      <w:lang w:val="nl-NL"/>
                    </w:rPr>
                  </w:pPr>
                </w:p>
              </w:tc>
            </w:tr>
            <w:tr w:rsidR="000A40EE" w:rsidRPr="009E080F" w14:paraId="7FDFC17F"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06E241BC" w14:textId="77777777" w:rsidR="000A40EE" w:rsidRPr="009E080F" w:rsidRDefault="000A40EE" w:rsidP="000A40EE">
                  <w:pPr>
                    <w:spacing w:line="264" w:lineRule="auto"/>
                    <w:ind w:firstLine="33"/>
                    <w:jc w:val="center"/>
                    <w:rPr>
                      <w:rFonts w:ascii="Times New Roman" w:hAnsi="Times New Roman" w:cs="Times New Roman"/>
                      <w:color w:val="auto"/>
                      <w:sz w:val="22"/>
                      <w:szCs w:val="22"/>
                    </w:rPr>
                  </w:pPr>
                </w:p>
              </w:tc>
              <w:tc>
                <w:tcPr>
                  <w:tcW w:w="3805" w:type="dxa"/>
                  <w:tcBorders>
                    <w:top w:val="single" w:sz="4" w:space="0" w:color="auto"/>
                    <w:left w:val="single" w:sz="4" w:space="0" w:color="auto"/>
                    <w:bottom w:val="single" w:sz="4" w:space="0" w:color="auto"/>
                    <w:right w:val="single" w:sz="4" w:space="0" w:color="auto"/>
                  </w:tcBorders>
                  <w:vAlign w:val="center"/>
                  <w:hideMark/>
                </w:tcPr>
                <w:p w14:paraId="31007103"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Chủ tịch Hội đồng</w:t>
                  </w:r>
                </w:p>
              </w:tc>
              <w:tc>
                <w:tcPr>
                  <w:tcW w:w="4111" w:type="dxa"/>
                  <w:tcBorders>
                    <w:top w:val="single" w:sz="4" w:space="0" w:color="auto"/>
                    <w:left w:val="single" w:sz="4" w:space="0" w:color="auto"/>
                    <w:bottom w:val="single" w:sz="4" w:space="0" w:color="auto"/>
                    <w:right w:val="single" w:sz="4" w:space="0" w:color="auto"/>
                  </w:tcBorders>
                  <w:vAlign w:val="center"/>
                  <w:hideMark/>
                </w:tcPr>
                <w:p w14:paraId="78FC3DE7"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1.800.000 đồng/01 người/01 nhiệm vụ</w:t>
                  </w:r>
                </w:p>
              </w:tc>
            </w:tr>
            <w:tr w:rsidR="000A40EE" w:rsidRPr="009E080F" w14:paraId="67AAA938"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460F2BA2" w14:textId="77777777" w:rsidR="000A40EE" w:rsidRPr="009E080F" w:rsidRDefault="000A40EE" w:rsidP="000A40EE">
                  <w:pPr>
                    <w:spacing w:line="264" w:lineRule="auto"/>
                    <w:ind w:firstLine="33"/>
                    <w:jc w:val="center"/>
                    <w:rPr>
                      <w:rFonts w:ascii="Times New Roman" w:hAnsi="Times New Roman" w:cs="Times New Roman"/>
                      <w:color w:val="auto"/>
                      <w:sz w:val="22"/>
                      <w:szCs w:val="22"/>
                    </w:rPr>
                  </w:pPr>
                </w:p>
              </w:tc>
              <w:tc>
                <w:tcPr>
                  <w:tcW w:w="3805" w:type="dxa"/>
                  <w:tcBorders>
                    <w:top w:val="single" w:sz="4" w:space="0" w:color="auto"/>
                    <w:left w:val="single" w:sz="4" w:space="0" w:color="auto"/>
                    <w:bottom w:val="single" w:sz="4" w:space="0" w:color="auto"/>
                    <w:right w:val="single" w:sz="4" w:space="0" w:color="auto"/>
                  </w:tcBorders>
                  <w:vAlign w:val="center"/>
                  <w:hideMark/>
                </w:tcPr>
                <w:p w14:paraId="4F09C17D"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Phó chủ tịch Hội đồng; thành viên (ủy viên) Hội đồng</w:t>
                  </w:r>
                </w:p>
              </w:tc>
              <w:tc>
                <w:tcPr>
                  <w:tcW w:w="4111" w:type="dxa"/>
                  <w:tcBorders>
                    <w:top w:val="single" w:sz="4" w:space="0" w:color="auto"/>
                    <w:left w:val="single" w:sz="4" w:space="0" w:color="auto"/>
                    <w:bottom w:val="single" w:sz="4" w:space="0" w:color="auto"/>
                    <w:right w:val="single" w:sz="4" w:space="0" w:color="auto"/>
                  </w:tcBorders>
                  <w:vAlign w:val="center"/>
                  <w:hideMark/>
                </w:tcPr>
                <w:p w14:paraId="4450B7DE"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1.500.000 đồng/01 người/01 nhiệm vụ</w:t>
                  </w:r>
                </w:p>
              </w:tc>
            </w:tr>
            <w:tr w:rsidR="000A40EE" w:rsidRPr="009E080F" w14:paraId="7C6D943C"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192AC6ED" w14:textId="77777777" w:rsidR="000A40EE" w:rsidRPr="009E080F" w:rsidRDefault="000A40EE" w:rsidP="000A40EE">
                  <w:pPr>
                    <w:spacing w:line="264" w:lineRule="auto"/>
                    <w:ind w:firstLine="33"/>
                    <w:jc w:val="center"/>
                    <w:rPr>
                      <w:rFonts w:ascii="Times New Roman" w:hAnsi="Times New Roman" w:cs="Times New Roman"/>
                      <w:color w:val="auto"/>
                      <w:sz w:val="22"/>
                      <w:szCs w:val="22"/>
                    </w:rPr>
                  </w:pPr>
                </w:p>
              </w:tc>
              <w:tc>
                <w:tcPr>
                  <w:tcW w:w="3805" w:type="dxa"/>
                  <w:tcBorders>
                    <w:top w:val="single" w:sz="4" w:space="0" w:color="auto"/>
                    <w:left w:val="single" w:sz="4" w:space="0" w:color="auto"/>
                    <w:bottom w:val="single" w:sz="4" w:space="0" w:color="auto"/>
                    <w:right w:val="single" w:sz="4" w:space="0" w:color="auto"/>
                  </w:tcBorders>
                  <w:vAlign w:val="center"/>
                  <w:hideMark/>
                </w:tcPr>
                <w:p w14:paraId="191E360F"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Thư ký khoa học</w:t>
                  </w:r>
                </w:p>
              </w:tc>
              <w:tc>
                <w:tcPr>
                  <w:tcW w:w="4111" w:type="dxa"/>
                  <w:tcBorders>
                    <w:top w:val="single" w:sz="4" w:space="0" w:color="auto"/>
                    <w:left w:val="single" w:sz="4" w:space="0" w:color="auto"/>
                    <w:bottom w:val="single" w:sz="4" w:space="0" w:color="auto"/>
                    <w:right w:val="single" w:sz="4" w:space="0" w:color="auto"/>
                  </w:tcBorders>
                  <w:vAlign w:val="center"/>
                  <w:hideMark/>
                </w:tcPr>
                <w:p w14:paraId="370CADA0"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300.000 đồng/01 người/01 nhiệm vụ</w:t>
                  </w:r>
                </w:p>
              </w:tc>
            </w:tr>
            <w:tr w:rsidR="000A40EE" w:rsidRPr="009E080F" w14:paraId="0D804596"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12DCBC15" w14:textId="77777777" w:rsidR="000A40EE" w:rsidRPr="009E080F" w:rsidRDefault="000A40EE" w:rsidP="000A40EE">
                  <w:pPr>
                    <w:spacing w:line="264" w:lineRule="auto"/>
                    <w:ind w:firstLine="33"/>
                    <w:jc w:val="center"/>
                    <w:rPr>
                      <w:rFonts w:ascii="Times New Roman" w:hAnsi="Times New Roman" w:cs="Times New Roman"/>
                      <w:color w:val="auto"/>
                      <w:sz w:val="22"/>
                      <w:szCs w:val="22"/>
                    </w:rPr>
                  </w:pPr>
                </w:p>
              </w:tc>
              <w:tc>
                <w:tcPr>
                  <w:tcW w:w="3805" w:type="dxa"/>
                  <w:tcBorders>
                    <w:top w:val="single" w:sz="4" w:space="0" w:color="auto"/>
                    <w:left w:val="single" w:sz="4" w:space="0" w:color="auto"/>
                    <w:bottom w:val="single" w:sz="4" w:space="0" w:color="auto"/>
                    <w:right w:val="single" w:sz="4" w:space="0" w:color="auto"/>
                  </w:tcBorders>
                  <w:vAlign w:val="center"/>
                  <w:hideMark/>
                </w:tcPr>
                <w:p w14:paraId="392835E4" w14:textId="77777777" w:rsidR="000A40EE" w:rsidRPr="009E080F" w:rsidRDefault="000A40EE" w:rsidP="000A40EE">
                  <w:pPr>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Thư ký hành chính</w:t>
                  </w:r>
                </w:p>
              </w:tc>
              <w:tc>
                <w:tcPr>
                  <w:tcW w:w="4111" w:type="dxa"/>
                  <w:tcBorders>
                    <w:top w:val="single" w:sz="4" w:space="0" w:color="auto"/>
                    <w:left w:val="single" w:sz="4" w:space="0" w:color="auto"/>
                    <w:bottom w:val="single" w:sz="4" w:space="0" w:color="auto"/>
                    <w:right w:val="single" w:sz="4" w:space="0" w:color="auto"/>
                  </w:tcBorders>
                  <w:vAlign w:val="center"/>
                  <w:hideMark/>
                </w:tcPr>
                <w:p w14:paraId="56A83183"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300.000 đồng/01 người/01 nhiệm vụ</w:t>
                  </w:r>
                </w:p>
              </w:tc>
            </w:tr>
            <w:tr w:rsidR="000A40EE" w:rsidRPr="009E080F" w14:paraId="5C13BAA1"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0CFA3A8D" w14:textId="77777777" w:rsidR="000A40EE" w:rsidRPr="009E080F" w:rsidRDefault="000A40EE" w:rsidP="000A40EE">
                  <w:pPr>
                    <w:spacing w:line="264" w:lineRule="auto"/>
                    <w:ind w:firstLine="33"/>
                    <w:jc w:val="center"/>
                    <w:rPr>
                      <w:rFonts w:ascii="Times New Roman" w:hAnsi="Times New Roman" w:cs="Times New Roman"/>
                      <w:color w:val="auto"/>
                      <w:sz w:val="22"/>
                      <w:szCs w:val="22"/>
                    </w:rPr>
                  </w:pPr>
                </w:p>
              </w:tc>
              <w:tc>
                <w:tcPr>
                  <w:tcW w:w="3805" w:type="dxa"/>
                  <w:tcBorders>
                    <w:top w:val="single" w:sz="4" w:space="0" w:color="auto"/>
                    <w:left w:val="single" w:sz="4" w:space="0" w:color="auto"/>
                    <w:bottom w:val="single" w:sz="4" w:space="0" w:color="auto"/>
                    <w:right w:val="single" w:sz="4" w:space="0" w:color="auto"/>
                  </w:tcBorders>
                  <w:vAlign w:val="center"/>
                  <w:hideMark/>
                </w:tcPr>
                <w:p w14:paraId="76A4E965"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Đại biểu được mời tham dự</w:t>
                  </w:r>
                </w:p>
              </w:tc>
              <w:tc>
                <w:tcPr>
                  <w:tcW w:w="4111" w:type="dxa"/>
                  <w:tcBorders>
                    <w:top w:val="single" w:sz="4" w:space="0" w:color="auto"/>
                    <w:left w:val="single" w:sz="4" w:space="0" w:color="auto"/>
                    <w:bottom w:val="single" w:sz="4" w:space="0" w:color="auto"/>
                    <w:right w:val="single" w:sz="4" w:space="0" w:color="auto"/>
                  </w:tcBorders>
                  <w:vAlign w:val="center"/>
                  <w:hideMark/>
                </w:tcPr>
                <w:p w14:paraId="2F9AAE0B"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200.000 đồng/01 người/01 nhiệm vụ</w:t>
                  </w:r>
                </w:p>
              </w:tc>
            </w:tr>
            <w:tr w:rsidR="000A40EE" w:rsidRPr="009E080F" w14:paraId="188D93E6" w14:textId="77777777" w:rsidTr="000A40EE">
              <w:tc>
                <w:tcPr>
                  <w:tcW w:w="846" w:type="dxa"/>
                  <w:tcBorders>
                    <w:top w:val="single" w:sz="4" w:space="0" w:color="auto"/>
                    <w:left w:val="single" w:sz="4" w:space="0" w:color="auto"/>
                    <w:bottom w:val="single" w:sz="4" w:space="0" w:color="auto"/>
                    <w:right w:val="single" w:sz="4" w:space="0" w:color="auto"/>
                  </w:tcBorders>
                  <w:vAlign w:val="center"/>
                  <w:hideMark/>
                </w:tcPr>
                <w:p w14:paraId="7BEB9C22" w14:textId="77777777" w:rsidR="000A40EE" w:rsidRPr="009E080F" w:rsidRDefault="000A40EE" w:rsidP="000A40EE">
                  <w:pPr>
                    <w:ind w:firstLine="33"/>
                    <w:jc w:val="center"/>
                    <w:rPr>
                      <w:rFonts w:ascii="Times New Roman" w:hAnsi="Times New Roman" w:cs="Times New Roman"/>
                      <w:color w:val="auto"/>
                      <w:sz w:val="22"/>
                      <w:szCs w:val="22"/>
                    </w:rPr>
                  </w:pPr>
                  <w:r w:rsidRPr="009E080F">
                    <w:rPr>
                      <w:rFonts w:ascii="Times New Roman" w:hAnsi="Times New Roman" w:cs="Times New Roman"/>
                      <w:color w:val="auto"/>
                      <w:sz w:val="22"/>
                      <w:szCs w:val="22"/>
                    </w:rPr>
                    <w:t>b</w:t>
                  </w:r>
                </w:p>
              </w:tc>
              <w:tc>
                <w:tcPr>
                  <w:tcW w:w="3805" w:type="dxa"/>
                  <w:tcBorders>
                    <w:top w:val="single" w:sz="4" w:space="0" w:color="auto"/>
                    <w:left w:val="single" w:sz="4" w:space="0" w:color="auto"/>
                    <w:bottom w:val="single" w:sz="4" w:space="0" w:color="auto"/>
                    <w:right w:val="single" w:sz="4" w:space="0" w:color="auto"/>
                  </w:tcBorders>
                  <w:vAlign w:val="center"/>
                  <w:hideMark/>
                </w:tcPr>
                <w:p w14:paraId="18D1C8E7" w14:textId="77777777" w:rsidR="000A40EE" w:rsidRPr="009E080F" w:rsidRDefault="000A40EE" w:rsidP="000A40EE">
                  <w:pPr>
                    <w:ind w:firstLine="0"/>
                    <w:rPr>
                      <w:rFonts w:ascii="Times New Roman" w:hAnsi="Times New Roman" w:cs="Times New Roman"/>
                      <w:i/>
                      <w:color w:val="auto"/>
                      <w:sz w:val="22"/>
                      <w:szCs w:val="22"/>
                      <w:lang w:val="nl-NL"/>
                    </w:rPr>
                  </w:pPr>
                  <w:r w:rsidRPr="009E080F">
                    <w:rPr>
                      <w:rFonts w:ascii="Times New Roman" w:hAnsi="Times New Roman" w:cs="Times New Roman"/>
                      <w:i/>
                      <w:color w:val="auto"/>
                      <w:sz w:val="22"/>
                      <w:szCs w:val="22"/>
                      <w:lang w:val="nl-NL"/>
                    </w:rPr>
                    <w:t>Chi nhận xét đánh giá</w:t>
                  </w:r>
                </w:p>
              </w:tc>
              <w:tc>
                <w:tcPr>
                  <w:tcW w:w="4111" w:type="dxa"/>
                  <w:tcBorders>
                    <w:top w:val="single" w:sz="4" w:space="0" w:color="auto"/>
                    <w:left w:val="single" w:sz="4" w:space="0" w:color="auto"/>
                    <w:bottom w:val="single" w:sz="4" w:space="0" w:color="auto"/>
                    <w:right w:val="single" w:sz="4" w:space="0" w:color="auto"/>
                  </w:tcBorders>
                  <w:vAlign w:val="center"/>
                </w:tcPr>
                <w:p w14:paraId="431505D5" w14:textId="77777777" w:rsidR="000A40EE" w:rsidRPr="009E080F" w:rsidRDefault="000A40EE" w:rsidP="000A40EE">
                  <w:pPr>
                    <w:spacing w:line="264" w:lineRule="auto"/>
                    <w:rPr>
                      <w:rFonts w:ascii="Times New Roman" w:hAnsi="Times New Roman" w:cs="Times New Roman"/>
                      <w:color w:val="auto"/>
                      <w:sz w:val="22"/>
                      <w:szCs w:val="22"/>
                      <w:lang w:val="nl-NL"/>
                    </w:rPr>
                  </w:pPr>
                </w:p>
              </w:tc>
            </w:tr>
            <w:tr w:rsidR="000A40EE" w:rsidRPr="009E080F" w14:paraId="78E2660D"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0A6F9807" w14:textId="77777777" w:rsidR="000A40EE" w:rsidRPr="009E080F" w:rsidRDefault="000A40EE" w:rsidP="000A40EE">
                  <w:pPr>
                    <w:spacing w:line="264" w:lineRule="auto"/>
                    <w:ind w:firstLine="33"/>
                    <w:jc w:val="center"/>
                    <w:rPr>
                      <w:rFonts w:ascii="Times New Roman" w:hAnsi="Times New Roman" w:cs="Times New Roman"/>
                      <w:color w:val="auto"/>
                      <w:sz w:val="22"/>
                      <w:szCs w:val="22"/>
                    </w:rPr>
                  </w:pPr>
                </w:p>
              </w:tc>
              <w:tc>
                <w:tcPr>
                  <w:tcW w:w="3805" w:type="dxa"/>
                  <w:tcBorders>
                    <w:top w:val="single" w:sz="4" w:space="0" w:color="auto"/>
                    <w:left w:val="single" w:sz="4" w:space="0" w:color="auto"/>
                    <w:bottom w:val="single" w:sz="4" w:space="0" w:color="auto"/>
                    <w:right w:val="single" w:sz="4" w:space="0" w:color="auto"/>
                  </w:tcBorders>
                  <w:vAlign w:val="center"/>
                  <w:hideMark/>
                </w:tcPr>
                <w:p w14:paraId="7628043B"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Nhận xét đánh giá của thành viên (ủy viên) Hội đồng</w:t>
                  </w:r>
                </w:p>
              </w:tc>
              <w:tc>
                <w:tcPr>
                  <w:tcW w:w="4111" w:type="dxa"/>
                  <w:tcBorders>
                    <w:top w:val="single" w:sz="4" w:space="0" w:color="auto"/>
                    <w:left w:val="single" w:sz="4" w:space="0" w:color="auto"/>
                    <w:bottom w:val="single" w:sz="4" w:space="0" w:color="auto"/>
                    <w:right w:val="single" w:sz="4" w:space="0" w:color="auto"/>
                  </w:tcBorders>
                  <w:vAlign w:val="center"/>
                  <w:hideMark/>
                </w:tcPr>
                <w:p w14:paraId="78373468"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500.000 đồng/01 người/01 phiếu nhận xét</w:t>
                  </w:r>
                </w:p>
              </w:tc>
            </w:tr>
            <w:tr w:rsidR="000A40EE" w:rsidRPr="009E080F" w14:paraId="5C413B5F"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2071ECB2" w14:textId="77777777" w:rsidR="000A40EE" w:rsidRPr="009E080F" w:rsidRDefault="000A40EE" w:rsidP="000A40EE">
                  <w:pPr>
                    <w:spacing w:line="264" w:lineRule="auto"/>
                    <w:ind w:firstLine="33"/>
                    <w:jc w:val="center"/>
                    <w:rPr>
                      <w:rFonts w:ascii="Times New Roman" w:hAnsi="Times New Roman" w:cs="Times New Roman"/>
                      <w:color w:val="auto"/>
                      <w:sz w:val="22"/>
                      <w:szCs w:val="22"/>
                      <w:lang w:val="nl-NL"/>
                    </w:rPr>
                  </w:pPr>
                </w:p>
              </w:tc>
              <w:tc>
                <w:tcPr>
                  <w:tcW w:w="3805" w:type="dxa"/>
                  <w:tcBorders>
                    <w:top w:val="single" w:sz="4" w:space="0" w:color="auto"/>
                    <w:left w:val="single" w:sz="4" w:space="0" w:color="auto"/>
                    <w:bottom w:val="single" w:sz="4" w:space="0" w:color="auto"/>
                    <w:right w:val="single" w:sz="4" w:space="0" w:color="auto"/>
                  </w:tcBorders>
                  <w:vAlign w:val="center"/>
                  <w:hideMark/>
                </w:tcPr>
                <w:p w14:paraId="4D9238C3"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Nhận xét đánh giá của Chủ tịch Hội đồng, chuyên gia (ủy viên) phản biện</w:t>
                  </w:r>
                </w:p>
              </w:tc>
              <w:tc>
                <w:tcPr>
                  <w:tcW w:w="4111" w:type="dxa"/>
                  <w:tcBorders>
                    <w:top w:val="single" w:sz="4" w:space="0" w:color="auto"/>
                    <w:left w:val="single" w:sz="4" w:space="0" w:color="auto"/>
                    <w:bottom w:val="single" w:sz="4" w:space="0" w:color="auto"/>
                    <w:right w:val="single" w:sz="4" w:space="0" w:color="auto"/>
                  </w:tcBorders>
                  <w:vAlign w:val="center"/>
                  <w:hideMark/>
                </w:tcPr>
                <w:p w14:paraId="7D987158"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700.000 đồng/01 người/01 phiếu nhận xét</w:t>
                  </w:r>
                </w:p>
              </w:tc>
            </w:tr>
            <w:tr w:rsidR="000A40EE" w:rsidRPr="009E080F" w14:paraId="70EC12F7" w14:textId="77777777" w:rsidTr="000A40EE">
              <w:tc>
                <w:tcPr>
                  <w:tcW w:w="846" w:type="dxa"/>
                  <w:tcBorders>
                    <w:top w:val="single" w:sz="4" w:space="0" w:color="auto"/>
                    <w:left w:val="single" w:sz="4" w:space="0" w:color="auto"/>
                    <w:bottom w:val="single" w:sz="4" w:space="0" w:color="auto"/>
                    <w:right w:val="single" w:sz="4" w:space="0" w:color="auto"/>
                  </w:tcBorders>
                  <w:vAlign w:val="center"/>
                  <w:hideMark/>
                </w:tcPr>
                <w:p w14:paraId="4D8F95D6" w14:textId="77777777" w:rsidR="000A40EE" w:rsidRPr="009E080F" w:rsidRDefault="000A40EE" w:rsidP="000A40EE">
                  <w:pPr>
                    <w:ind w:firstLine="33"/>
                    <w:jc w:val="center"/>
                    <w:rPr>
                      <w:rFonts w:ascii="Times New Roman" w:hAnsi="Times New Roman" w:cs="Times New Roman"/>
                      <w:b/>
                      <w:color w:val="auto"/>
                      <w:sz w:val="22"/>
                      <w:szCs w:val="22"/>
                      <w:lang w:val="nl-NL"/>
                    </w:rPr>
                  </w:pPr>
                  <w:r w:rsidRPr="009E080F">
                    <w:rPr>
                      <w:rFonts w:ascii="Times New Roman" w:hAnsi="Times New Roman" w:cs="Times New Roman"/>
                      <w:b/>
                      <w:color w:val="auto"/>
                      <w:sz w:val="22"/>
                      <w:szCs w:val="22"/>
                      <w:lang w:val="nl-NL"/>
                    </w:rPr>
                    <w:t>4</w:t>
                  </w:r>
                </w:p>
              </w:tc>
              <w:tc>
                <w:tcPr>
                  <w:tcW w:w="3805" w:type="dxa"/>
                  <w:tcBorders>
                    <w:top w:val="single" w:sz="4" w:space="0" w:color="auto"/>
                    <w:left w:val="single" w:sz="4" w:space="0" w:color="auto"/>
                    <w:bottom w:val="single" w:sz="4" w:space="0" w:color="auto"/>
                    <w:right w:val="single" w:sz="4" w:space="0" w:color="auto"/>
                  </w:tcBorders>
                  <w:vAlign w:val="center"/>
                  <w:hideMark/>
                </w:tcPr>
                <w:p w14:paraId="187402EB" w14:textId="77777777" w:rsidR="000A40EE" w:rsidRPr="009E080F" w:rsidRDefault="000A40EE" w:rsidP="000A40EE">
                  <w:pPr>
                    <w:spacing w:before="0"/>
                    <w:ind w:firstLine="0"/>
                    <w:rPr>
                      <w:rFonts w:ascii="Times New Roman" w:hAnsi="Times New Roman" w:cs="Times New Roman"/>
                      <w:b/>
                      <w:color w:val="auto"/>
                      <w:sz w:val="22"/>
                      <w:szCs w:val="22"/>
                      <w:lang w:val="nl-NL"/>
                    </w:rPr>
                  </w:pPr>
                  <w:r w:rsidRPr="009E080F">
                    <w:rPr>
                      <w:rFonts w:ascii="Times New Roman" w:hAnsi="Times New Roman" w:cs="Times New Roman"/>
                      <w:b/>
                      <w:color w:val="auto"/>
                      <w:sz w:val="22"/>
                      <w:szCs w:val="22"/>
                      <w:lang w:val="nl-NL"/>
                    </w:rPr>
                    <w:t>Chi Hội đồng tư vấn đánh giá tổ chức khoa học và công nghệ công lập, chương trình, chính sách, chiến lược, kế hoạch</w:t>
                  </w:r>
                </w:p>
              </w:tc>
              <w:tc>
                <w:tcPr>
                  <w:tcW w:w="4111" w:type="dxa"/>
                  <w:tcBorders>
                    <w:top w:val="single" w:sz="4" w:space="0" w:color="auto"/>
                    <w:left w:val="single" w:sz="4" w:space="0" w:color="auto"/>
                    <w:bottom w:val="single" w:sz="4" w:space="0" w:color="auto"/>
                    <w:right w:val="single" w:sz="4" w:space="0" w:color="auto"/>
                  </w:tcBorders>
                  <w:vAlign w:val="center"/>
                </w:tcPr>
                <w:p w14:paraId="35A0B27C" w14:textId="77777777" w:rsidR="000A40EE" w:rsidRPr="009E080F" w:rsidRDefault="000A40EE" w:rsidP="000A40EE">
                  <w:pPr>
                    <w:spacing w:line="264" w:lineRule="auto"/>
                    <w:rPr>
                      <w:rFonts w:ascii="Times New Roman" w:hAnsi="Times New Roman" w:cs="Times New Roman"/>
                      <w:color w:val="auto"/>
                      <w:sz w:val="22"/>
                      <w:szCs w:val="22"/>
                      <w:lang w:val="nl-NL"/>
                    </w:rPr>
                  </w:pPr>
                </w:p>
              </w:tc>
            </w:tr>
            <w:tr w:rsidR="000A40EE" w:rsidRPr="009E080F" w14:paraId="079BE8C4" w14:textId="77777777" w:rsidTr="000A40EE">
              <w:tc>
                <w:tcPr>
                  <w:tcW w:w="846" w:type="dxa"/>
                  <w:tcBorders>
                    <w:top w:val="single" w:sz="4" w:space="0" w:color="auto"/>
                    <w:left w:val="single" w:sz="4" w:space="0" w:color="auto"/>
                    <w:bottom w:val="single" w:sz="4" w:space="0" w:color="auto"/>
                    <w:right w:val="single" w:sz="4" w:space="0" w:color="auto"/>
                  </w:tcBorders>
                  <w:vAlign w:val="center"/>
                  <w:hideMark/>
                </w:tcPr>
                <w:p w14:paraId="2BA0785B" w14:textId="77777777" w:rsidR="000A40EE" w:rsidRPr="009E080F" w:rsidRDefault="000A40EE" w:rsidP="000A40EE">
                  <w:pPr>
                    <w:ind w:firstLine="33"/>
                    <w:jc w:val="center"/>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a</w:t>
                  </w:r>
                </w:p>
              </w:tc>
              <w:tc>
                <w:tcPr>
                  <w:tcW w:w="3805" w:type="dxa"/>
                  <w:tcBorders>
                    <w:top w:val="single" w:sz="4" w:space="0" w:color="auto"/>
                    <w:left w:val="single" w:sz="4" w:space="0" w:color="auto"/>
                    <w:bottom w:val="single" w:sz="4" w:space="0" w:color="auto"/>
                    <w:right w:val="single" w:sz="4" w:space="0" w:color="auto"/>
                  </w:tcBorders>
                  <w:vAlign w:val="center"/>
                  <w:hideMark/>
                </w:tcPr>
                <w:p w14:paraId="463600D1" w14:textId="77777777" w:rsidR="000A40EE" w:rsidRPr="009E080F" w:rsidRDefault="000A40EE" w:rsidP="000A40EE">
                  <w:pPr>
                    <w:spacing w:line="264" w:lineRule="auto"/>
                    <w:ind w:firstLine="0"/>
                    <w:rPr>
                      <w:rFonts w:ascii="Times New Roman" w:hAnsi="Times New Roman" w:cs="Times New Roman"/>
                      <w:i/>
                      <w:color w:val="auto"/>
                      <w:sz w:val="22"/>
                      <w:szCs w:val="22"/>
                      <w:lang w:val="nl-NL"/>
                    </w:rPr>
                  </w:pPr>
                  <w:r w:rsidRPr="009E080F">
                    <w:rPr>
                      <w:rFonts w:ascii="Times New Roman" w:hAnsi="Times New Roman" w:cs="Times New Roman"/>
                      <w:i/>
                      <w:color w:val="auto"/>
                      <w:sz w:val="22"/>
                      <w:szCs w:val="22"/>
                      <w:lang w:val="nl-NL"/>
                    </w:rPr>
                    <w:t>Chi họp Hội đồng</w:t>
                  </w:r>
                </w:p>
              </w:tc>
              <w:tc>
                <w:tcPr>
                  <w:tcW w:w="4111" w:type="dxa"/>
                  <w:vMerge w:val="restart"/>
                  <w:tcBorders>
                    <w:top w:val="single" w:sz="4" w:space="0" w:color="auto"/>
                    <w:left w:val="single" w:sz="4" w:space="0" w:color="auto"/>
                    <w:bottom w:val="single" w:sz="4" w:space="0" w:color="auto"/>
                    <w:right w:val="single" w:sz="4" w:space="0" w:color="auto"/>
                  </w:tcBorders>
                  <w:vAlign w:val="center"/>
                  <w:hideMark/>
                </w:tcPr>
                <w:p w14:paraId="20CA2FE3"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 xml:space="preserve">Theo công lao động thực tế và mức chi lương của chuyên gia tư vấn quy định tại Thông tư số 004/2025/TT-BNV ngày 07 tháng 5 năm 2025 của Bộ trưởng Bộ Nội vụ quy định mức lương của chuyên gia tư vấn trong nước làm </w:t>
                  </w:r>
                  <w:r w:rsidRPr="009E080F">
                    <w:rPr>
                      <w:rFonts w:ascii="Times New Roman" w:hAnsi="Times New Roman" w:cs="Times New Roman"/>
                      <w:color w:val="auto"/>
                      <w:sz w:val="22"/>
                      <w:szCs w:val="22"/>
                      <w:lang w:val="nl-NL"/>
                    </w:rPr>
                    <w:lastRenderedPageBreak/>
                    <w:t>cơ sở cho việc xác định giá gói thầu.</w:t>
                  </w:r>
                </w:p>
              </w:tc>
            </w:tr>
            <w:tr w:rsidR="000A40EE" w:rsidRPr="009E080F" w14:paraId="41DAE051"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033D5DC1" w14:textId="77777777" w:rsidR="000A40EE" w:rsidRPr="009E080F" w:rsidRDefault="000A40EE" w:rsidP="000A40EE">
                  <w:pPr>
                    <w:spacing w:line="264" w:lineRule="auto"/>
                    <w:ind w:firstLine="33"/>
                    <w:jc w:val="center"/>
                    <w:rPr>
                      <w:rFonts w:ascii="Times New Roman" w:hAnsi="Times New Roman" w:cs="Times New Roman"/>
                      <w:color w:val="auto"/>
                      <w:sz w:val="22"/>
                      <w:szCs w:val="22"/>
                      <w:lang w:val="nl-NL"/>
                    </w:rPr>
                  </w:pPr>
                </w:p>
              </w:tc>
              <w:tc>
                <w:tcPr>
                  <w:tcW w:w="3805" w:type="dxa"/>
                  <w:tcBorders>
                    <w:top w:val="single" w:sz="4" w:space="0" w:color="auto"/>
                    <w:left w:val="single" w:sz="4" w:space="0" w:color="auto"/>
                    <w:bottom w:val="single" w:sz="4" w:space="0" w:color="auto"/>
                    <w:right w:val="single" w:sz="4" w:space="0" w:color="auto"/>
                  </w:tcBorders>
                  <w:vAlign w:val="center"/>
                  <w:hideMark/>
                </w:tcPr>
                <w:p w14:paraId="64427194"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Chủ tịch Hội đồng</w:t>
                  </w:r>
                </w:p>
              </w:tc>
              <w:tc>
                <w:tcPr>
                  <w:tcW w:w="4111" w:type="dxa"/>
                  <w:vMerge/>
                  <w:tcBorders>
                    <w:top w:val="single" w:sz="4" w:space="0" w:color="auto"/>
                    <w:left w:val="single" w:sz="4" w:space="0" w:color="auto"/>
                    <w:bottom w:val="single" w:sz="4" w:space="0" w:color="auto"/>
                    <w:right w:val="single" w:sz="4" w:space="0" w:color="auto"/>
                  </w:tcBorders>
                  <w:vAlign w:val="center"/>
                  <w:hideMark/>
                </w:tcPr>
                <w:p w14:paraId="640C2B02" w14:textId="77777777" w:rsidR="000A40EE" w:rsidRPr="009E080F" w:rsidRDefault="000A40EE" w:rsidP="000A40EE">
                  <w:pPr>
                    <w:spacing w:before="0"/>
                    <w:rPr>
                      <w:rFonts w:ascii="Times New Roman" w:hAnsi="Times New Roman" w:cs="Times New Roman"/>
                      <w:color w:val="auto"/>
                      <w:sz w:val="22"/>
                      <w:szCs w:val="22"/>
                      <w:lang w:val="nl-NL"/>
                    </w:rPr>
                  </w:pPr>
                </w:p>
              </w:tc>
            </w:tr>
            <w:tr w:rsidR="000A40EE" w:rsidRPr="009E080F" w14:paraId="3A5947CF"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04DC4F2F" w14:textId="77777777" w:rsidR="000A40EE" w:rsidRPr="009E080F" w:rsidRDefault="000A40EE" w:rsidP="000A40EE">
                  <w:pPr>
                    <w:spacing w:line="264" w:lineRule="auto"/>
                    <w:ind w:firstLine="33"/>
                    <w:jc w:val="center"/>
                    <w:rPr>
                      <w:rFonts w:ascii="Times New Roman" w:hAnsi="Times New Roman" w:cs="Times New Roman"/>
                      <w:color w:val="auto"/>
                      <w:sz w:val="22"/>
                      <w:szCs w:val="22"/>
                      <w:lang w:val="nl-NL"/>
                    </w:rPr>
                  </w:pPr>
                </w:p>
              </w:tc>
              <w:tc>
                <w:tcPr>
                  <w:tcW w:w="3805" w:type="dxa"/>
                  <w:tcBorders>
                    <w:top w:val="single" w:sz="4" w:space="0" w:color="auto"/>
                    <w:left w:val="single" w:sz="4" w:space="0" w:color="auto"/>
                    <w:bottom w:val="single" w:sz="4" w:space="0" w:color="auto"/>
                    <w:right w:val="single" w:sz="4" w:space="0" w:color="auto"/>
                  </w:tcBorders>
                  <w:vAlign w:val="center"/>
                  <w:hideMark/>
                </w:tcPr>
                <w:p w14:paraId="12D663B1"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Phó chủ tịch Hội đồng; thành viên (ủy viên) Hội đồng</w:t>
                  </w:r>
                </w:p>
              </w:tc>
              <w:tc>
                <w:tcPr>
                  <w:tcW w:w="4111" w:type="dxa"/>
                  <w:vMerge/>
                  <w:tcBorders>
                    <w:top w:val="single" w:sz="4" w:space="0" w:color="auto"/>
                    <w:left w:val="single" w:sz="4" w:space="0" w:color="auto"/>
                    <w:bottom w:val="single" w:sz="4" w:space="0" w:color="auto"/>
                    <w:right w:val="single" w:sz="4" w:space="0" w:color="auto"/>
                  </w:tcBorders>
                  <w:vAlign w:val="center"/>
                  <w:hideMark/>
                </w:tcPr>
                <w:p w14:paraId="45BB37D2" w14:textId="77777777" w:rsidR="000A40EE" w:rsidRPr="009E080F" w:rsidRDefault="000A40EE" w:rsidP="000A40EE">
                  <w:pPr>
                    <w:spacing w:before="0"/>
                    <w:rPr>
                      <w:rFonts w:ascii="Times New Roman" w:hAnsi="Times New Roman" w:cs="Times New Roman"/>
                      <w:color w:val="auto"/>
                      <w:sz w:val="22"/>
                      <w:szCs w:val="22"/>
                      <w:lang w:val="nl-NL"/>
                    </w:rPr>
                  </w:pPr>
                </w:p>
              </w:tc>
            </w:tr>
            <w:tr w:rsidR="000A40EE" w:rsidRPr="009E080F" w14:paraId="2748D271"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0E24A5D8" w14:textId="77777777" w:rsidR="000A40EE" w:rsidRPr="009E080F" w:rsidRDefault="000A40EE" w:rsidP="000A40EE">
                  <w:pPr>
                    <w:spacing w:line="264" w:lineRule="auto"/>
                    <w:ind w:firstLine="33"/>
                    <w:jc w:val="center"/>
                    <w:rPr>
                      <w:rFonts w:ascii="Times New Roman" w:hAnsi="Times New Roman" w:cs="Times New Roman"/>
                      <w:color w:val="auto"/>
                      <w:sz w:val="22"/>
                      <w:szCs w:val="22"/>
                      <w:lang w:val="nl-NL"/>
                    </w:rPr>
                  </w:pPr>
                </w:p>
              </w:tc>
              <w:tc>
                <w:tcPr>
                  <w:tcW w:w="3805" w:type="dxa"/>
                  <w:tcBorders>
                    <w:top w:val="single" w:sz="4" w:space="0" w:color="auto"/>
                    <w:left w:val="single" w:sz="4" w:space="0" w:color="auto"/>
                    <w:bottom w:val="single" w:sz="4" w:space="0" w:color="auto"/>
                    <w:right w:val="single" w:sz="4" w:space="0" w:color="auto"/>
                  </w:tcBorders>
                  <w:vAlign w:val="center"/>
                  <w:hideMark/>
                </w:tcPr>
                <w:p w14:paraId="2EFB1A8C"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Thư ký khoa học</w:t>
                  </w:r>
                </w:p>
              </w:tc>
              <w:tc>
                <w:tcPr>
                  <w:tcW w:w="4111" w:type="dxa"/>
                  <w:vMerge/>
                  <w:tcBorders>
                    <w:top w:val="single" w:sz="4" w:space="0" w:color="auto"/>
                    <w:left w:val="single" w:sz="4" w:space="0" w:color="auto"/>
                    <w:bottom w:val="single" w:sz="4" w:space="0" w:color="auto"/>
                    <w:right w:val="single" w:sz="4" w:space="0" w:color="auto"/>
                  </w:tcBorders>
                  <w:vAlign w:val="center"/>
                  <w:hideMark/>
                </w:tcPr>
                <w:p w14:paraId="723646D8" w14:textId="77777777" w:rsidR="000A40EE" w:rsidRPr="009E080F" w:rsidRDefault="000A40EE" w:rsidP="000A40EE">
                  <w:pPr>
                    <w:spacing w:before="0"/>
                    <w:rPr>
                      <w:rFonts w:ascii="Times New Roman" w:hAnsi="Times New Roman" w:cs="Times New Roman"/>
                      <w:color w:val="auto"/>
                      <w:sz w:val="22"/>
                      <w:szCs w:val="22"/>
                      <w:lang w:val="nl-NL"/>
                    </w:rPr>
                  </w:pPr>
                </w:p>
              </w:tc>
            </w:tr>
            <w:tr w:rsidR="000A40EE" w:rsidRPr="009E080F" w14:paraId="06FD6289"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2FBE0A33" w14:textId="77777777" w:rsidR="000A40EE" w:rsidRPr="009E080F" w:rsidRDefault="000A40EE" w:rsidP="000A40EE">
                  <w:pPr>
                    <w:spacing w:line="264" w:lineRule="auto"/>
                    <w:ind w:firstLine="33"/>
                    <w:jc w:val="center"/>
                    <w:rPr>
                      <w:rFonts w:ascii="Times New Roman" w:hAnsi="Times New Roman" w:cs="Times New Roman"/>
                      <w:color w:val="auto"/>
                      <w:sz w:val="22"/>
                      <w:szCs w:val="22"/>
                      <w:lang w:val="nl-NL"/>
                    </w:rPr>
                  </w:pPr>
                </w:p>
              </w:tc>
              <w:tc>
                <w:tcPr>
                  <w:tcW w:w="3805" w:type="dxa"/>
                  <w:tcBorders>
                    <w:top w:val="single" w:sz="4" w:space="0" w:color="auto"/>
                    <w:left w:val="single" w:sz="4" w:space="0" w:color="auto"/>
                    <w:bottom w:val="single" w:sz="4" w:space="0" w:color="auto"/>
                    <w:right w:val="single" w:sz="4" w:space="0" w:color="auto"/>
                  </w:tcBorders>
                  <w:vAlign w:val="center"/>
                  <w:hideMark/>
                </w:tcPr>
                <w:p w14:paraId="289A1581" w14:textId="77777777" w:rsidR="000A40EE" w:rsidRPr="009E080F" w:rsidRDefault="000A40EE" w:rsidP="000A40EE">
                  <w:pPr>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Thư ký hành chính</w:t>
                  </w:r>
                </w:p>
              </w:tc>
              <w:tc>
                <w:tcPr>
                  <w:tcW w:w="4111" w:type="dxa"/>
                  <w:vMerge/>
                  <w:tcBorders>
                    <w:top w:val="single" w:sz="4" w:space="0" w:color="auto"/>
                    <w:left w:val="single" w:sz="4" w:space="0" w:color="auto"/>
                    <w:bottom w:val="single" w:sz="4" w:space="0" w:color="auto"/>
                    <w:right w:val="single" w:sz="4" w:space="0" w:color="auto"/>
                  </w:tcBorders>
                  <w:vAlign w:val="center"/>
                  <w:hideMark/>
                </w:tcPr>
                <w:p w14:paraId="3A37BA93" w14:textId="77777777" w:rsidR="000A40EE" w:rsidRPr="009E080F" w:rsidRDefault="000A40EE" w:rsidP="000A40EE">
                  <w:pPr>
                    <w:spacing w:before="0"/>
                    <w:rPr>
                      <w:rFonts w:ascii="Times New Roman" w:hAnsi="Times New Roman" w:cs="Times New Roman"/>
                      <w:color w:val="auto"/>
                      <w:sz w:val="22"/>
                      <w:szCs w:val="22"/>
                      <w:lang w:val="nl-NL"/>
                    </w:rPr>
                  </w:pPr>
                </w:p>
              </w:tc>
            </w:tr>
            <w:tr w:rsidR="000A40EE" w:rsidRPr="009E080F" w14:paraId="5F41BB07" w14:textId="77777777" w:rsidTr="000A40EE">
              <w:tc>
                <w:tcPr>
                  <w:tcW w:w="846" w:type="dxa"/>
                  <w:tcBorders>
                    <w:top w:val="single" w:sz="4" w:space="0" w:color="auto"/>
                    <w:left w:val="single" w:sz="4" w:space="0" w:color="auto"/>
                    <w:bottom w:val="single" w:sz="4" w:space="0" w:color="auto"/>
                    <w:right w:val="single" w:sz="4" w:space="0" w:color="auto"/>
                  </w:tcBorders>
                  <w:vAlign w:val="center"/>
                  <w:hideMark/>
                </w:tcPr>
                <w:p w14:paraId="41B9E009" w14:textId="77777777" w:rsidR="000A40EE" w:rsidRPr="009E080F" w:rsidRDefault="000A40EE" w:rsidP="000A40EE">
                  <w:pPr>
                    <w:ind w:firstLine="33"/>
                    <w:jc w:val="center"/>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lastRenderedPageBreak/>
                    <w:t>b</w:t>
                  </w:r>
                </w:p>
              </w:tc>
              <w:tc>
                <w:tcPr>
                  <w:tcW w:w="3805" w:type="dxa"/>
                  <w:tcBorders>
                    <w:top w:val="single" w:sz="4" w:space="0" w:color="auto"/>
                    <w:left w:val="single" w:sz="4" w:space="0" w:color="auto"/>
                    <w:bottom w:val="single" w:sz="4" w:space="0" w:color="auto"/>
                    <w:right w:val="single" w:sz="4" w:space="0" w:color="auto"/>
                  </w:tcBorders>
                  <w:vAlign w:val="center"/>
                  <w:hideMark/>
                </w:tcPr>
                <w:p w14:paraId="12D490F0" w14:textId="77777777" w:rsidR="000A40EE" w:rsidRPr="009E080F" w:rsidRDefault="000A40EE" w:rsidP="000A40EE">
                  <w:pPr>
                    <w:ind w:firstLine="0"/>
                    <w:rPr>
                      <w:rFonts w:ascii="Times New Roman" w:hAnsi="Times New Roman" w:cs="Times New Roman"/>
                      <w:i/>
                      <w:color w:val="auto"/>
                      <w:sz w:val="22"/>
                      <w:szCs w:val="22"/>
                      <w:lang w:val="nl-NL"/>
                    </w:rPr>
                  </w:pPr>
                  <w:r w:rsidRPr="009E080F">
                    <w:rPr>
                      <w:rFonts w:ascii="Times New Roman" w:hAnsi="Times New Roman" w:cs="Times New Roman"/>
                      <w:i/>
                      <w:color w:val="auto"/>
                      <w:sz w:val="22"/>
                      <w:szCs w:val="22"/>
                      <w:lang w:val="nl-NL"/>
                    </w:rPr>
                    <w:t>Chi nhận xét đánh giá</w:t>
                  </w:r>
                </w:p>
              </w:tc>
              <w:tc>
                <w:tcPr>
                  <w:tcW w:w="4111" w:type="dxa"/>
                  <w:tcBorders>
                    <w:top w:val="single" w:sz="4" w:space="0" w:color="auto"/>
                    <w:left w:val="single" w:sz="4" w:space="0" w:color="auto"/>
                    <w:bottom w:val="single" w:sz="4" w:space="0" w:color="auto"/>
                    <w:right w:val="single" w:sz="4" w:space="0" w:color="auto"/>
                  </w:tcBorders>
                  <w:vAlign w:val="center"/>
                </w:tcPr>
                <w:p w14:paraId="7FC90E97" w14:textId="77777777" w:rsidR="000A40EE" w:rsidRPr="009E080F" w:rsidRDefault="000A40EE" w:rsidP="000A40EE">
                  <w:pPr>
                    <w:spacing w:line="264" w:lineRule="auto"/>
                    <w:rPr>
                      <w:rFonts w:ascii="Times New Roman" w:hAnsi="Times New Roman" w:cs="Times New Roman"/>
                      <w:color w:val="auto"/>
                      <w:sz w:val="22"/>
                      <w:szCs w:val="22"/>
                      <w:lang w:val="nl-NL"/>
                    </w:rPr>
                  </w:pPr>
                </w:p>
              </w:tc>
            </w:tr>
            <w:tr w:rsidR="000A40EE" w:rsidRPr="009E080F" w14:paraId="0654213F"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77B0E544" w14:textId="77777777" w:rsidR="000A40EE" w:rsidRPr="009E080F" w:rsidRDefault="000A40EE" w:rsidP="000A40EE">
                  <w:pPr>
                    <w:spacing w:line="264" w:lineRule="auto"/>
                    <w:ind w:firstLine="33"/>
                    <w:jc w:val="center"/>
                    <w:rPr>
                      <w:rFonts w:ascii="Times New Roman" w:hAnsi="Times New Roman" w:cs="Times New Roman"/>
                      <w:color w:val="auto"/>
                      <w:sz w:val="22"/>
                      <w:szCs w:val="22"/>
                      <w:lang w:val="nl-NL"/>
                    </w:rPr>
                  </w:pPr>
                </w:p>
              </w:tc>
              <w:tc>
                <w:tcPr>
                  <w:tcW w:w="3805" w:type="dxa"/>
                  <w:tcBorders>
                    <w:top w:val="single" w:sz="4" w:space="0" w:color="auto"/>
                    <w:left w:val="single" w:sz="4" w:space="0" w:color="auto"/>
                    <w:bottom w:val="single" w:sz="4" w:space="0" w:color="auto"/>
                    <w:right w:val="single" w:sz="4" w:space="0" w:color="auto"/>
                  </w:tcBorders>
                  <w:vAlign w:val="center"/>
                  <w:hideMark/>
                </w:tcPr>
                <w:p w14:paraId="585846DB"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Nhận xét đánh giá của thành viên (ủy viên) Hội đồng</w:t>
                  </w:r>
                </w:p>
              </w:tc>
              <w:tc>
                <w:tcPr>
                  <w:tcW w:w="4111" w:type="dxa"/>
                  <w:tcBorders>
                    <w:top w:val="single" w:sz="4" w:space="0" w:color="auto"/>
                    <w:left w:val="single" w:sz="4" w:space="0" w:color="auto"/>
                    <w:bottom w:val="single" w:sz="4" w:space="0" w:color="auto"/>
                    <w:right w:val="single" w:sz="4" w:space="0" w:color="auto"/>
                  </w:tcBorders>
                  <w:vAlign w:val="center"/>
                  <w:hideMark/>
                </w:tcPr>
                <w:p w14:paraId="4DA321CA"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1.000.000 đồng/01 phiếu nhận xét/01 người</w:t>
                  </w:r>
                </w:p>
              </w:tc>
            </w:tr>
            <w:tr w:rsidR="000A40EE" w:rsidRPr="009E080F" w14:paraId="5A12A608" w14:textId="77777777" w:rsidTr="000A40EE">
              <w:tc>
                <w:tcPr>
                  <w:tcW w:w="846" w:type="dxa"/>
                  <w:tcBorders>
                    <w:top w:val="single" w:sz="4" w:space="0" w:color="auto"/>
                    <w:left w:val="single" w:sz="4" w:space="0" w:color="auto"/>
                    <w:bottom w:val="single" w:sz="4" w:space="0" w:color="auto"/>
                    <w:right w:val="single" w:sz="4" w:space="0" w:color="auto"/>
                  </w:tcBorders>
                  <w:vAlign w:val="center"/>
                  <w:hideMark/>
                </w:tcPr>
                <w:p w14:paraId="648C1FB6" w14:textId="77777777" w:rsidR="000A40EE" w:rsidRPr="009E080F" w:rsidRDefault="000A40EE" w:rsidP="000A40EE">
                  <w:pPr>
                    <w:ind w:firstLine="33"/>
                    <w:jc w:val="center"/>
                    <w:rPr>
                      <w:rFonts w:ascii="Times New Roman" w:hAnsi="Times New Roman" w:cs="Times New Roman"/>
                      <w:b/>
                      <w:color w:val="auto"/>
                      <w:sz w:val="22"/>
                      <w:szCs w:val="22"/>
                      <w:lang w:val="nl-NL"/>
                    </w:rPr>
                  </w:pPr>
                  <w:r w:rsidRPr="009E080F">
                    <w:rPr>
                      <w:rFonts w:ascii="Times New Roman" w:hAnsi="Times New Roman" w:cs="Times New Roman"/>
                      <w:b/>
                      <w:color w:val="auto"/>
                      <w:sz w:val="22"/>
                      <w:szCs w:val="22"/>
                      <w:lang w:val="nl-NL"/>
                    </w:rPr>
                    <w:t>5</w:t>
                  </w:r>
                </w:p>
              </w:tc>
              <w:tc>
                <w:tcPr>
                  <w:tcW w:w="3805" w:type="dxa"/>
                  <w:tcBorders>
                    <w:top w:val="single" w:sz="4" w:space="0" w:color="auto"/>
                    <w:left w:val="single" w:sz="4" w:space="0" w:color="auto"/>
                    <w:bottom w:val="single" w:sz="4" w:space="0" w:color="auto"/>
                    <w:right w:val="single" w:sz="4" w:space="0" w:color="auto"/>
                  </w:tcBorders>
                  <w:vAlign w:val="center"/>
                  <w:hideMark/>
                </w:tcPr>
                <w:p w14:paraId="6EA9814D" w14:textId="77777777" w:rsidR="000A40EE" w:rsidRPr="009E080F" w:rsidRDefault="000A40EE" w:rsidP="000A40EE">
                  <w:pPr>
                    <w:spacing w:before="0"/>
                    <w:ind w:firstLine="0"/>
                    <w:rPr>
                      <w:rFonts w:ascii="Times New Roman" w:hAnsi="Times New Roman" w:cs="Times New Roman"/>
                      <w:b/>
                      <w:color w:val="auto"/>
                      <w:sz w:val="22"/>
                      <w:szCs w:val="22"/>
                      <w:lang w:val="nl-NL"/>
                    </w:rPr>
                  </w:pPr>
                  <w:r w:rsidRPr="009E080F">
                    <w:rPr>
                      <w:rFonts w:ascii="Times New Roman" w:hAnsi="Times New Roman" w:cs="Times New Roman"/>
                      <w:b/>
                      <w:color w:val="auto"/>
                      <w:sz w:val="22"/>
                      <w:szCs w:val="22"/>
                      <w:lang w:val="nl-NL"/>
                    </w:rPr>
                    <w:t xml:space="preserve">Chi thù lao chuyên gia tư vấn độc lập; chuyên gia tư vấn độc lập phục vụ Hội đồng; chuyên gia tư vấn độc lập tham gia Tổ chuyên gia </w:t>
                  </w:r>
                </w:p>
              </w:tc>
              <w:tc>
                <w:tcPr>
                  <w:tcW w:w="4111" w:type="dxa"/>
                  <w:tcBorders>
                    <w:top w:val="single" w:sz="4" w:space="0" w:color="auto"/>
                    <w:left w:val="single" w:sz="4" w:space="0" w:color="auto"/>
                    <w:bottom w:val="single" w:sz="4" w:space="0" w:color="auto"/>
                    <w:right w:val="single" w:sz="4" w:space="0" w:color="auto"/>
                  </w:tcBorders>
                  <w:vAlign w:val="center"/>
                  <w:hideMark/>
                </w:tcPr>
                <w:p w14:paraId="77D24E4C"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1.500.0000 đồng/01 người/01 Hội đồng hoặc 01 Tổ chuyên gia hoặc 01 lượt tư vấn</w:t>
                  </w:r>
                </w:p>
              </w:tc>
            </w:tr>
            <w:tr w:rsidR="000A40EE" w:rsidRPr="009E080F" w14:paraId="01CEE84D"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18785474" w14:textId="77777777" w:rsidR="000A40EE" w:rsidRPr="009E080F" w:rsidRDefault="000A40EE" w:rsidP="000A40EE">
                  <w:pPr>
                    <w:spacing w:before="0"/>
                    <w:ind w:firstLine="33"/>
                    <w:jc w:val="center"/>
                    <w:rPr>
                      <w:rFonts w:ascii="Times New Roman" w:hAnsi="Times New Roman" w:cs="Times New Roman"/>
                      <w:b/>
                      <w:color w:val="auto"/>
                      <w:sz w:val="22"/>
                      <w:szCs w:val="22"/>
                      <w:lang w:val="nl-NL"/>
                    </w:rPr>
                  </w:pPr>
                  <w:r w:rsidRPr="009E080F">
                    <w:rPr>
                      <w:rFonts w:ascii="Times New Roman" w:hAnsi="Times New Roman" w:cs="Times New Roman"/>
                      <w:b/>
                      <w:color w:val="auto"/>
                      <w:sz w:val="22"/>
                      <w:szCs w:val="22"/>
                      <w:lang w:val="nl-NL"/>
                    </w:rPr>
                    <w:t>II</w:t>
                  </w:r>
                </w:p>
              </w:tc>
              <w:tc>
                <w:tcPr>
                  <w:tcW w:w="3805" w:type="dxa"/>
                  <w:tcBorders>
                    <w:top w:val="single" w:sz="4" w:space="0" w:color="auto"/>
                    <w:left w:val="single" w:sz="4" w:space="0" w:color="auto"/>
                    <w:bottom w:val="single" w:sz="4" w:space="0" w:color="auto"/>
                    <w:right w:val="single" w:sz="4" w:space="0" w:color="auto"/>
                  </w:tcBorders>
                  <w:vAlign w:val="center"/>
                </w:tcPr>
                <w:p w14:paraId="5B4CADEC" w14:textId="77777777" w:rsidR="000A40EE" w:rsidRPr="009E080F" w:rsidRDefault="000A40EE" w:rsidP="000A40EE">
                  <w:pPr>
                    <w:spacing w:before="0"/>
                    <w:ind w:firstLine="0"/>
                    <w:rPr>
                      <w:rFonts w:ascii="Times New Roman" w:hAnsi="Times New Roman" w:cs="Times New Roman"/>
                      <w:b/>
                      <w:color w:val="auto"/>
                      <w:sz w:val="22"/>
                      <w:szCs w:val="22"/>
                      <w:lang w:val="nl-NL"/>
                    </w:rPr>
                  </w:pPr>
                  <w:r w:rsidRPr="009E080F">
                    <w:rPr>
                      <w:rFonts w:ascii="Times New Roman" w:hAnsi="Times New Roman" w:cs="Times New Roman"/>
                      <w:b/>
                      <w:color w:val="auto"/>
                      <w:sz w:val="22"/>
                      <w:szCs w:val="22"/>
                      <w:lang w:val="nl-NL"/>
                    </w:rPr>
                    <w:t>Chi tiền thù lao Hội đồng, Tổ chuyên gia, thuê chuyên gia, tổ chức tư vấn độc lập phục vụ hoạt động khác</w:t>
                  </w:r>
                </w:p>
              </w:tc>
              <w:tc>
                <w:tcPr>
                  <w:tcW w:w="4111" w:type="dxa"/>
                  <w:tcBorders>
                    <w:top w:val="single" w:sz="4" w:space="0" w:color="auto"/>
                    <w:left w:val="single" w:sz="4" w:space="0" w:color="auto"/>
                    <w:bottom w:val="single" w:sz="4" w:space="0" w:color="auto"/>
                    <w:right w:val="single" w:sz="4" w:space="0" w:color="auto"/>
                  </w:tcBorders>
                  <w:vAlign w:val="center"/>
                </w:tcPr>
                <w:p w14:paraId="27B91106" w14:textId="77777777" w:rsidR="000A40EE" w:rsidRPr="009E080F" w:rsidRDefault="000A40EE" w:rsidP="000A40EE">
                  <w:pPr>
                    <w:spacing w:before="0"/>
                    <w:rPr>
                      <w:rFonts w:ascii="Times New Roman" w:hAnsi="Times New Roman" w:cs="Times New Roman"/>
                      <w:color w:val="auto"/>
                      <w:sz w:val="22"/>
                      <w:szCs w:val="22"/>
                      <w:lang w:val="nl-NL"/>
                    </w:rPr>
                  </w:pPr>
                </w:p>
              </w:tc>
            </w:tr>
            <w:tr w:rsidR="000A40EE" w:rsidRPr="009E080F" w14:paraId="58A12AB3"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79B292A2" w14:textId="77777777" w:rsidR="000A40EE" w:rsidRPr="009E080F" w:rsidRDefault="000A40EE" w:rsidP="000A40EE">
                  <w:pPr>
                    <w:spacing w:before="0"/>
                    <w:ind w:firstLine="33"/>
                    <w:jc w:val="center"/>
                    <w:rPr>
                      <w:rFonts w:ascii="Times New Roman" w:hAnsi="Times New Roman" w:cs="Times New Roman"/>
                      <w:b/>
                      <w:color w:val="auto"/>
                      <w:sz w:val="22"/>
                      <w:szCs w:val="22"/>
                      <w:lang w:val="nl-NL"/>
                    </w:rPr>
                  </w:pPr>
                  <w:r w:rsidRPr="009E080F">
                    <w:rPr>
                      <w:rFonts w:ascii="Times New Roman" w:hAnsi="Times New Roman" w:cs="Times New Roman"/>
                      <w:b/>
                      <w:color w:val="auto"/>
                      <w:sz w:val="22"/>
                      <w:szCs w:val="22"/>
                      <w:lang w:val="nl-NL"/>
                    </w:rPr>
                    <w:t>1</w:t>
                  </w:r>
                </w:p>
              </w:tc>
              <w:tc>
                <w:tcPr>
                  <w:tcW w:w="3805" w:type="dxa"/>
                  <w:tcBorders>
                    <w:top w:val="single" w:sz="4" w:space="0" w:color="auto"/>
                    <w:left w:val="single" w:sz="4" w:space="0" w:color="auto"/>
                    <w:bottom w:val="single" w:sz="4" w:space="0" w:color="auto"/>
                    <w:right w:val="single" w:sz="4" w:space="0" w:color="auto"/>
                  </w:tcBorders>
                  <w:vAlign w:val="center"/>
                </w:tcPr>
                <w:p w14:paraId="52B047B0" w14:textId="77777777" w:rsidR="000A40EE" w:rsidRPr="009E080F" w:rsidRDefault="000A40EE" w:rsidP="000A40EE">
                  <w:pPr>
                    <w:spacing w:before="0"/>
                    <w:ind w:firstLine="0"/>
                    <w:rPr>
                      <w:rFonts w:ascii="Times New Roman" w:hAnsi="Times New Roman" w:cs="Times New Roman"/>
                      <w:b/>
                      <w:color w:val="auto"/>
                      <w:sz w:val="22"/>
                      <w:szCs w:val="22"/>
                      <w:lang w:val="nl-NL"/>
                    </w:rPr>
                  </w:pPr>
                  <w:r w:rsidRPr="009E080F">
                    <w:rPr>
                      <w:rFonts w:ascii="Times New Roman" w:hAnsi="Times New Roman" w:cs="Times New Roman"/>
                      <w:b/>
                      <w:color w:val="auto"/>
                      <w:sz w:val="22"/>
                      <w:szCs w:val="22"/>
                      <w:lang w:val="nl-NL"/>
                    </w:rPr>
                    <w:t>Chi Hội đồng thẩm định chương trình khoa học, công nghệ và đổi mới sáng tạo của Thành phố</w:t>
                  </w:r>
                </w:p>
              </w:tc>
              <w:tc>
                <w:tcPr>
                  <w:tcW w:w="4111" w:type="dxa"/>
                  <w:tcBorders>
                    <w:top w:val="single" w:sz="4" w:space="0" w:color="auto"/>
                    <w:left w:val="single" w:sz="4" w:space="0" w:color="auto"/>
                    <w:bottom w:val="single" w:sz="4" w:space="0" w:color="auto"/>
                    <w:right w:val="single" w:sz="4" w:space="0" w:color="auto"/>
                  </w:tcBorders>
                  <w:vAlign w:val="center"/>
                </w:tcPr>
                <w:p w14:paraId="4FBB1F00" w14:textId="77777777" w:rsidR="000A40EE" w:rsidRPr="009E080F" w:rsidRDefault="000A40EE" w:rsidP="000A40EE">
                  <w:pPr>
                    <w:spacing w:before="0"/>
                    <w:rPr>
                      <w:rFonts w:ascii="Times New Roman" w:hAnsi="Times New Roman" w:cs="Times New Roman"/>
                      <w:color w:val="auto"/>
                      <w:sz w:val="22"/>
                      <w:szCs w:val="22"/>
                      <w:lang w:val="nl-NL"/>
                    </w:rPr>
                  </w:pPr>
                </w:p>
              </w:tc>
            </w:tr>
            <w:tr w:rsidR="000A40EE" w:rsidRPr="009E080F" w14:paraId="4712FE7D"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39EFFDDA" w14:textId="77777777" w:rsidR="000A40EE" w:rsidRPr="009E080F" w:rsidRDefault="000A40EE" w:rsidP="000A40EE">
                  <w:pPr>
                    <w:ind w:firstLine="33"/>
                    <w:jc w:val="center"/>
                    <w:rPr>
                      <w:rFonts w:ascii="Times New Roman" w:hAnsi="Times New Roman" w:cs="Times New Roman"/>
                      <w:b/>
                      <w:color w:val="auto"/>
                      <w:sz w:val="22"/>
                      <w:szCs w:val="22"/>
                      <w:lang w:val="nl-NL"/>
                    </w:rPr>
                  </w:pPr>
                  <w:r w:rsidRPr="009E080F">
                    <w:rPr>
                      <w:rFonts w:ascii="Times New Roman" w:hAnsi="Times New Roman" w:cs="Times New Roman"/>
                      <w:bCs/>
                      <w:color w:val="auto"/>
                      <w:sz w:val="22"/>
                      <w:szCs w:val="22"/>
                    </w:rPr>
                    <w:t>a</w:t>
                  </w:r>
                </w:p>
              </w:tc>
              <w:tc>
                <w:tcPr>
                  <w:tcW w:w="3805" w:type="dxa"/>
                  <w:tcBorders>
                    <w:top w:val="single" w:sz="4" w:space="0" w:color="auto"/>
                    <w:left w:val="single" w:sz="4" w:space="0" w:color="auto"/>
                    <w:bottom w:val="single" w:sz="4" w:space="0" w:color="auto"/>
                    <w:right w:val="single" w:sz="4" w:space="0" w:color="auto"/>
                  </w:tcBorders>
                  <w:vAlign w:val="center"/>
                </w:tcPr>
                <w:p w14:paraId="46EA7274" w14:textId="77777777" w:rsidR="000A40EE" w:rsidRPr="009E080F" w:rsidRDefault="000A40EE" w:rsidP="000A40EE">
                  <w:pPr>
                    <w:ind w:firstLine="0"/>
                    <w:rPr>
                      <w:rFonts w:ascii="Times New Roman" w:hAnsi="Times New Roman" w:cs="Times New Roman"/>
                      <w:b/>
                      <w:color w:val="auto"/>
                      <w:sz w:val="22"/>
                      <w:szCs w:val="22"/>
                      <w:lang w:val="nl-NL"/>
                    </w:rPr>
                  </w:pPr>
                  <w:r w:rsidRPr="009E080F">
                    <w:rPr>
                      <w:rFonts w:ascii="Times New Roman" w:hAnsi="Times New Roman" w:cs="Times New Roman"/>
                      <w:i/>
                      <w:color w:val="auto"/>
                      <w:sz w:val="22"/>
                      <w:szCs w:val="22"/>
                      <w:lang w:val="nl-NL"/>
                    </w:rPr>
                    <w:t>Chi họp Hội đồng</w:t>
                  </w:r>
                </w:p>
              </w:tc>
              <w:tc>
                <w:tcPr>
                  <w:tcW w:w="4111" w:type="dxa"/>
                  <w:tcBorders>
                    <w:top w:val="single" w:sz="4" w:space="0" w:color="auto"/>
                    <w:left w:val="single" w:sz="4" w:space="0" w:color="auto"/>
                    <w:bottom w:val="single" w:sz="4" w:space="0" w:color="auto"/>
                    <w:right w:val="single" w:sz="4" w:space="0" w:color="auto"/>
                  </w:tcBorders>
                  <w:vAlign w:val="center"/>
                </w:tcPr>
                <w:p w14:paraId="2B35B950" w14:textId="77777777" w:rsidR="000A40EE" w:rsidRPr="009E080F" w:rsidRDefault="000A40EE" w:rsidP="000A40EE">
                  <w:pPr>
                    <w:spacing w:line="264" w:lineRule="auto"/>
                    <w:rPr>
                      <w:rFonts w:ascii="Times New Roman" w:hAnsi="Times New Roman" w:cs="Times New Roman"/>
                      <w:color w:val="auto"/>
                      <w:sz w:val="22"/>
                      <w:szCs w:val="22"/>
                      <w:lang w:val="nl-NL"/>
                    </w:rPr>
                  </w:pPr>
                </w:p>
              </w:tc>
            </w:tr>
            <w:tr w:rsidR="000A40EE" w:rsidRPr="009E080F" w14:paraId="46946050"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3EB9E5BD" w14:textId="77777777" w:rsidR="000A40EE" w:rsidRPr="009E080F" w:rsidRDefault="000A40EE" w:rsidP="000A40EE">
                  <w:pPr>
                    <w:ind w:firstLine="33"/>
                    <w:jc w:val="center"/>
                    <w:rPr>
                      <w:rFonts w:ascii="Times New Roman" w:hAnsi="Times New Roman" w:cs="Times New Roman"/>
                      <w:b/>
                      <w:color w:val="auto"/>
                      <w:sz w:val="22"/>
                      <w:szCs w:val="22"/>
                      <w:lang w:val="nl-NL"/>
                    </w:rPr>
                  </w:pPr>
                </w:p>
              </w:tc>
              <w:tc>
                <w:tcPr>
                  <w:tcW w:w="3805" w:type="dxa"/>
                  <w:tcBorders>
                    <w:top w:val="single" w:sz="4" w:space="0" w:color="auto"/>
                    <w:left w:val="single" w:sz="4" w:space="0" w:color="auto"/>
                    <w:bottom w:val="single" w:sz="4" w:space="0" w:color="auto"/>
                    <w:right w:val="single" w:sz="4" w:space="0" w:color="auto"/>
                  </w:tcBorders>
                  <w:vAlign w:val="center"/>
                </w:tcPr>
                <w:p w14:paraId="7CAF65D0" w14:textId="77777777" w:rsidR="000A40EE" w:rsidRPr="009E080F" w:rsidRDefault="000A40EE" w:rsidP="000A40EE">
                  <w:pPr>
                    <w:ind w:firstLine="0"/>
                    <w:rPr>
                      <w:rFonts w:ascii="Times New Roman" w:hAnsi="Times New Roman" w:cs="Times New Roman"/>
                      <w:b/>
                      <w:color w:val="auto"/>
                      <w:sz w:val="22"/>
                      <w:szCs w:val="22"/>
                      <w:lang w:val="nl-NL"/>
                    </w:rPr>
                  </w:pPr>
                  <w:r w:rsidRPr="009E080F">
                    <w:rPr>
                      <w:rFonts w:ascii="Times New Roman" w:hAnsi="Times New Roman" w:cs="Times New Roman"/>
                      <w:color w:val="auto"/>
                      <w:sz w:val="22"/>
                      <w:szCs w:val="22"/>
                      <w:lang w:val="nl-NL"/>
                    </w:rPr>
                    <w:t>Chủ tịch</w:t>
                  </w:r>
                </w:p>
              </w:tc>
              <w:tc>
                <w:tcPr>
                  <w:tcW w:w="4111" w:type="dxa"/>
                  <w:tcBorders>
                    <w:top w:val="single" w:sz="4" w:space="0" w:color="auto"/>
                    <w:left w:val="single" w:sz="4" w:space="0" w:color="auto"/>
                    <w:bottom w:val="single" w:sz="4" w:space="0" w:color="auto"/>
                    <w:right w:val="single" w:sz="4" w:space="0" w:color="auto"/>
                  </w:tcBorders>
                  <w:vAlign w:val="center"/>
                </w:tcPr>
                <w:p w14:paraId="6FE1DAD0"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2.700.000 đồng/01 người/01 Hội đồng</w:t>
                  </w:r>
                </w:p>
              </w:tc>
            </w:tr>
            <w:tr w:rsidR="000A40EE" w:rsidRPr="009E080F" w14:paraId="5057A276"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453FB58E" w14:textId="77777777" w:rsidR="000A40EE" w:rsidRPr="009E080F" w:rsidRDefault="000A40EE" w:rsidP="000A40EE">
                  <w:pPr>
                    <w:ind w:firstLine="33"/>
                    <w:jc w:val="center"/>
                    <w:rPr>
                      <w:rFonts w:ascii="Times New Roman" w:hAnsi="Times New Roman" w:cs="Times New Roman"/>
                      <w:b/>
                      <w:color w:val="auto"/>
                      <w:sz w:val="22"/>
                      <w:szCs w:val="22"/>
                      <w:lang w:val="nl-NL"/>
                    </w:rPr>
                  </w:pPr>
                </w:p>
              </w:tc>
              <w:tc>
                <w:tcPr>
                  <w:tcW w:w="3805" w:type="dxa"/>
                  <w:tcBorders>
                    <w:top w:val="single" w:sz="4" w:space="0" w:color="auto"/>
                    <w:left w:val="single" w:sz="4" w:space="0" w:color="auto"/>
                    <w:bottom w:val="single" w:sz="4" w:space="0" w:color="auto"/>
                    <w:right w:val="single" w:sz="4" w:space="0" w:color="auto"/>
                  </w:tcBorders>
                  <w:vAlign w:val="center"/>
                </w:tcPr>
                <w:p w14:paraId="3824CFEB" w14:textId="77777777" w:rsidR="000A40EE" w:rsidRPr="009E080F" w:rsidRDefault="000A40EE" w:rsidP="000A40EE">
                  <w:pPr>
                    <w:ind w:firstLine="0"/>
                    <w:rPr>
                      <w:rFonts w:ascii="Times New Roman" w:hAnsi="Times New Roman" w:cs="Times New Roman"/>
                      <w:b/>
                      <w:color w:val="auto"/>
                      <w:sz w:val="22"/>
                      <w:szCs w:val="22"/>
                      <w:lang w:val="nl-NL"/>
                    </w:rPr>
                  </w:pPr>
                  <w:r w:rsidRPr="009E080F">
                    <w:rPr>
                      <w:rFonts w:ascii="Times New Roman" w:hAnsi="Times New Roman" w:cs="Times New Roman"/>
                      <w:color w:val="auto"/>
                      <w:sz w:val="22"/>
                      <w:szCs w:val="22"/>
                      <w:lang w:val="nl-NL"/>
                    </w:rPr>
                    <w:t>Phó chủ tịch Hội đồng; thành viên (ủy viên) Hội đồng</w:t>
                  </w:r>
                </w:p>
              </w:tc>
              <w:tc>
                <w:tcPr>
                  <w:tcW w:w="4111" w:type="dxa"/>
                  <w:tcBorders>
                    <w:top w:val="single" w:sz="4" w:space="0" w:color="auto"/>
                    <w:left w:val="single" w:sz="4" w:space="0" w:color="auto"/>
                    <w:bottom w:val="single" w:sz="4" w:space="0" w:color="auto"/>
                    <w:right w:val="single" w:sz="4" w:space="0" w:color="auto"/>
                  </w:tcBorders>
                  <w:vAlign w:val="center"/>
                </w:tcPr>
                <w:p w14:paraId="77494136"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2.250.000 đồng/01 người/01 Hội đồng</w:t>
                  </w:r>
                </w:p>
              </w:tc>
            </w:tr>
            <w:tr w:rsidR="000A40EE" w:rsidRPr="009E080F" w14:paraId="6399EF25"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4D006DCC" w14:textId="77777777" w:rsidR="000A40EE" w:rsidRPr="009E080F" w:rsidRDefault="000A40EE" w:rsidP="000A40EE">
                  <w:pPr>
                    <w:ind w:firstLine="33"/>
                    <w:jc w:val="center"/>
                    <w:rPr>
                      <w:rFonts w:ascii="Times New Roman" w:hAnsi="Times New Roman" w:cs="Times New Roman"/>
                      <w:b/>
                      <w:color w:val="auto"/>
                      <w:sz w:val="22"/>
                      <w:szCs w:val="22"/>
                      <w:lang w:val="nl-NL"/>
                    </w:rPr>
                  </w:pPr>
                </w:p>
              </w:tc>
              <w:tc>
                <w:tcPr>
                  <w:tcW w:w="3805" w:type="dxa"/>
                  <w:tcBorders>
                    <w:top w:val="single" w:sz="4" w:space="0" w:color="auto"/>
                    <w:left w:val="single" w:sz="4" w:space="0" w:color="auto"/>
                    <w:bottom w:val="single" w:sz="4" w:space="0" w:color="auto"/>
                    <w:right w:val="single" w:sz="4" w:space="0" w:color="auto"/>
                  </w:tcBorders>
                  <w:vAlign w:val="center"/>
                </w:tcPr>
                <w:p w14:paraId="2480F84A" w14:textId="77777777" w:rsidR="000A40EE" w:rsidRPr="009E080F" w:rsidRDefault="000A40EE" w:rsidP="000A40EE">
                  <w:pPr>
                    <w:ind w:firstLine="0"/>
                    <w:rPr>
                      <w:rFonts w:ascii="Times New Roman" w:hAnsi="Times New Roman" w:cs="Times New Roman"/>
                      <w:b/>
                      <w:color w:val="auto"/>
                      <w:sz w:val="22"/>
                      <w:szCs w:val="22"/>
                      <w:lang w:val="nl-NL"/>
                    </w:rPr>
                  </w:pPr>
                  <w:r w:rsidRPr="009E080F">
                    <w:rPr>
                      <w:rFonts w:ascii="Times New Roman" w:hAnsi="Times New Roman" w:cs="Times New Roman"/>
                      <w:color w:val="auto"/>
                      <w:sz w:val="22"/>
                      <w:szCs w:val="22"/>
                      <w:lang w:val="nl-NL"/>
                    </w:rPr>
                    <w:t>Thư ký khoa học</w:t>
                  </w:r>
                </w:p>
              </w:tc>
              <w:tc>
                <w:tcPr>
                  <w:tcW w:w="4111" w:type="dxa"/>
                  <w:tcBorders>
                    <w:top w:val="single" w:sz="4" w:space="0" w:color="auto"/>
                    <w:left w:val="single" w:sz="4" w:space="0" w:color="auto"/>
                    <w:bottom w:val="single" w:sz="4" w:space="0" w:color="auto"/>
                    <w:right w:val="single" w:sz="4" w:space="0" w:color="auto"/>
                  </w:tcBorders>
                  <w:vAlign w:val="center"/>
                </w:tcPr>
                <w:p w14:paraId="02C1E5CF"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450.000 đồng/01 người/01 Hội đồng</w:t>
                  </w:r>
                </w:p>
              </w:tc>
            </w:tr>
            <w:tr w:rsidR="000A40EE" w:rsidRPr="009E080F" w14:paraId="446F164E"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23783A15" w14:textId="77777777" w:rsidR="000A40EE" w:rsidRPr="009E080F" w:rsidRDefault="000A40EE" w:rsidP="000A40EE">
                  <w:pPr>
                    <w:ind w:firstLine="33"/>
                    <w:jc w:val="center"/>
                    <w:rPr>
                      <w:rFonts w:ascii="Times New Roman" w:hAnsi="Times New Roman" w:cs="Times New Roman"/>
                      <w:b/>
                      <w:color w:val="auto"/>
                      <w:sz w:val="22"/>
                      <w:szCs w:val="22"/>
                      <w:lang w:val="nl-NL"/>
                    </w:rPr>
                  </w:pPr>
                </w:p>
              </w:tc>
              <w:tc>
                <w:tcPr>
                  <w:tcW w:w="3805" w:type="dxa"/>
                  <w:tcBorders>
                    <w:top w:val="single" w:sz="4" w:space="0" w:color="auto"/>
                    <w:left w:val="single" w:sz="4" w:space="0" w:color="auto"/>
                    <w:bottom w:val="single" w:sz="4" w:space="0" w:color="auto"/>
                    <w:right w:val="single" w:sz="4" w:space="0" w:color="auto"/>
                  </w:tcBorders>
                  <w:vAlign w:val="center"/>
                </w:tcPr>
                <w:p w14:paraId="565907BA" w14:textId="77777777" w:rsidR="000A40EE" w:rsidRPr="009E080F" w:rsidRDefault="000A40EE" w:rsidP="000A40EE">
                  <w:pPr>
                    <w:ind w:firstLine="0"/>
                    <w:rPr>
                      <w:rFonts w:ascii="Times New Roman" w:hAnsi="Times New Roman" w:cs="Times New Roman"/>
                      <w:b/>
                      <w:color w:val="auto"/>
                      <w:sz w:val="22"/>
                      <w:szCs w:val="22"/>
                      <w:lang w:val="nl-NL"/>
                    </w:rPr>
                  </w:pPr>
                  <w:r w:rsidRPr="009E080F">
                    <w:rPr>
                      <w:rFonts w:ascii="Times New Roman" w:hAnsi="Times New Roman" w:cs="Times New Roman"/>
                      <w:color w:val="auto"/>
                      <w:sz w:val="22"/>
                      <w:szCs w:val="22"/>
                      <w:lang w:val="nl-NL"/>
                    </w:rPr>
                    <w:t>Thư ký hành chính</w:t>
                  </w:r>
                </w:p>
              </w:tc>
              <w:tc>
                <w:tcPr>
                  <w:tcW w:w="4111" w:type="dxa"/>
                  <w:tcBorders>
                    <w:top w:val="single" w:sz="4" w:space="0" w:color="auto"/>
                    <w:left w:val="single" w:sz="4" w:space="0" w:color="auto"/>
                    <w:bottom w:val="single" w:sz="4" w:space="0" w:color="auto"/>
                    <w:right w:val="single" w:sz="4" w:space="0" w:color="auto"/>
                  </w:tcBorders>
                  <w:vAlign w:val="center"/>
                </w:tcPr>
                <w:p w14:paraId="308A4B14"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450.000 đồng/01 người/01 Hội đồng</w:t>
                  </w:r>
                </w:p>
              </w:tc>
            </w:tr>
            <w:tr w:rsidR="000A40EE" w:rsidRPr="009E080F" w14:paraId="2B8888C2"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74B79895" w14:textId="77777777" w:rsidR="000A40EE" w:rsidRPr="009E080F" w:rsidRDefault="000A40EE" w:rsidP="000A40EE">
                  <w:pPr>
                    <w:ind w:firstLine="33"/>
                    <w:jc w:val="center"/>
                    <w:rPr>
                      <w:rFonts w:ascii="Times New Roman" w:hAnsi="Times New Roman" w:cs="Times New Roman"/>
                      <w:b/>
                      <w:color w:val="auto"/>
                      <w:sz w:val="22"/>
                      <w:szCs w:val="22"/>
                      <w:lang w:val="nl-NL"/>
                    </w:rPr>
                  </w:pPr>
                </w:p>
              </w:tc>
              <w:tc>
                <w:tcPr>
                  <w:tcW w:w="3805" w:type="dxa"/>
                  <w:tcBorders>
                    <w:top w:val="single" w:sz="4" w:space="0" w:color="auto"/>
                    <w:left w:val="single" w:sz="4" w:space="0" w:color="auto"/>
                    <w:bottom w:val="single" w:sz="4" w:space="0" w:color="auto"/>
                    <w:right w:val="single" w:sz="4" w:space="0" w:color="auto"/>
                  </w:tcBorders>
                  <w:vAlign w:val="center"/>
                </w:tcPr>
                <w:p w14:paraId="42657BB3" w14:textId="77777777" w:rsidR="000A40EE" w:rsidRPr="009E080F" w:rsidRDefault="000A40EE" w:rsidP="000A40EE">
                  <w:pPr>
                    <w:ind w:firstLine="0"/>
                    <w:rPr>
                      <w:rFonts w:ascii="Times New Roman" w:hAnsi="Times New Roman" w:cs="Times New Roman"/>
                      <w:b/>
                      <w:color w:val="auto"/>
                      <w:sz w:val="22"/>
                      <w:szCs w:val="22"/>
                      <w:lang w:val="nl-NL"/>
                    </w:rPr>
                  </w:pPr>
                  <w:r w:rsidRPr="009E080F">
                    <w:rPr>
                      <w:rFonts w:ascii="Times New Roman" w:hAnsi="Times New Roman" w:cs="Times New Roman"/>
                      <w:color w:val="auto"/>
                      <w:sz w:val="22"/>
                      <w:szCs w:val="22"/>
                      <w:lang w:val="nl-NL"/>
                    </w:rPr>
                    <w:t>Đại biểu được mời tham dự</w:t>
                  </w:r>
                </w:p>
              </w:tc>
              <w:tc>
                <w:tcPr>
                  <w:tcW w:w="4111" w:type="dxa"/>
                  <w:tcBorders>
                    <w:top w:val="single" w:sz="4" w:space="0" w:color="auto"/>
                    <w:left w:val="single" w:sz="4" w:space="0" w:color="auto"/>
                    <w:bottom w:val="single" w:sz="4" w:space="0" w:color="auto"/>
                    <w:right w:val="single" w:sz="4" w:space="0" w:color="auto"/>
                  </w:tcBorders>
                  <w:vAlign w:val="center"/>
                </w:tcPr>
                <w:p w14:paraId="4A474756"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300.000 đồng/01 người/01 Hội đồng</w:t>
                  </w:r>
                </w:p>
              </w:tc>
            </w:tr>
            <w:tr w:rsidR="000A40EE" w:rsidRPr="009E080F" w14:paraId="5A536D29"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2FF33E23" w14:textId="77777777" w:rsidR="000A40EE" w:rsidRPr="009E080F" w:rsidRDefault="000A40EE" w:rsidP="000A40EE">
                  <w:pPr>
                    <w:ind w:firstLine="33"/>
                    <w:jc w:val="center"/>
                    <w:rPr>
                      <w:rFonts w:ascii="Times New Roman" w:hAnsi="Times New Roman" w:cs="Times New Roman"/>
                      <w:b/>
                      <w:color w:val="auto"/>
                      <w:sz w:val="22"/>
                      <w:szCs w:val="22"/>
                      <w:lang w:val="nl-NL"/>
                    </w:rPr>
                  </w:pPr>
                  <w:r w:rsidRPr="009E080F">
                    <w:rPr>
                      <w:rFonts w:ascii="Times New Roman" w:hAnsi="Times New Roman" w:cs="Times New Roman"/>
                      <w:color w:val="auto"/>
                      <w:sz w:val="22"/>
                      <w:szCs w:val="22"/>
                    </w:rPr>
                    <w:t>b</w:t>
                  </w:r>
                </w:p>
              </w:tc>
              <w:tc>
                <w:tcPr>
                  <w:tcW w:w="3805" w:type="dxa"/>
                  <w:tcBorders>
                    <w:top w:val="single" w:sz="4" w:space="0" w:color="auto"/>
                    <w:left w:val="single" w:sz="4" w:space="0" w:color="auto"/>
                    <w:bottom w:val="single" w:sz="4" w:space="0" w:color="auto"/>
                    <w:right w:val="single" w:sz="4" w:space="0" w:color="auto"/>
                  </w:tcBorders>
                  <w:vAlign w:val="center"/>
                </w:tcPr>
                <w:p w14:paraId="21A39F61" w14:textId="77777777" w:rsidR="000A40EE" w:rsidRPr="009E080F" w:rsidRDefault="000A40EE" w:rsidP="000A40EE">
                  <w:pPr>
                    <w:ind w:firstLine="0"/>
                    <w:rPr>
                      <w:rFonts w:ascii="Times New Roman" w:hAnsi="Times New Roman" w:cs="Times New Roman"/>
                      <w:b/>
                      <w:color w:val="auto"/>
                      <w:sz w:val="22"/>
                      <w:szCs w:val="22"/>
                      <w:lang w:val="nl-NL"/>
                    </w:rPr>
                  </w:pPr>
                  <w:r w:rsidRPr="009E080F">
                    <w:rPr>
                      <w:rFonts w:ascii="Times New Roman" w:hAnsi="Times New Roman" w:cs="Times New Roman"/>
                      <w:i/>
                      <w:color w:val="auto"/>
                      <w:sz w:val="22"/>
                      <w:szCs w:val="22"/>
                      <w:lang w:val="nl-NL"/>
                    </w:rPr>
                    <w:t>Chi nhận xét đánh giá</w:t>
                  </w:r>
                </w:p>
              </w:tc>
              <w:tc>
                <w:tcPr>
                  <w:tcW w:w="4111" w:type="dxa"/>
                  <w:tcBorders>
                    <w:top w:val="single" w:sz="4" w:space="0" w:color="auto"/>
                    <w:left w:val="single" w:sz="4" w:space="0" w:color="auto"/>
                    <w:bottom w:val="single" w:sz="4" w:space="0" w:color="auto"/>
                    <w:right w:val="single" w:sz="4" w:space="0" w:color="auto"/>
                  </w:tcBorders>
                  <w:vAlign w:val="center"/>
                </w:tcPr>
                <w:p w14:paraId="1D261DD6" w14:textId="77777777" w:rsidR="000A40EE" w:rsidRPr="009E080F" w:rsidRDefault="000A40EE" w:rsidP="000A40EE">
                  <w:pPr>
                    <w:spacing w:line="264" w:lineRule="auto"/>
                    <w:rPr>
                      <w:rFonts w:ascii="Times New Roman" w:hAnsi="Times New Roman" w:cs="Times New Roman"/>
                      <w:color w:val="auto"/>
                      <w:sz w:val="22"/>
                      <w:szCs w:val="22"/>
                      <w:lang w:val="nl-NL"/>
                    </w:rPr>
                  </w:pPr>
                </w:p>
              </w:tc>
            </w:tr>
            <w:tr w:rsidR="000A40EE" w:rsidRPr="009E080F" w14:paraId="374B25D0"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4D8FB69A" w14:textId="77777777" w:rsidR="000A40EE" w:rsidRPr="009E080F" w:rsidRDefault="000A40EE" w:rsidP="000A40EE">
                  <w:pPr>
                    <w:ind w:firstLine="33"/>
                    <w:jc w:val="center"/>
                    <w:rPr>
                      <w:rFonts w:ascii="Times New Roman" w:hAnsi="Times New Roman" w:cs="Times New Roman"/>
                      <w:b/>
                      <w:color w:val="auto"/>
                      <w:sz w:val="22"/>
                      <w:szCs w:val="22"/>
                      <w:lang w:val="nl-NL"/>
                    </w:rPr>
                  </w:pPr>
                </w:p>
              </w:tc>
              <w:tc>
                <w:tcPr>
                  <w:tcW w:w="3805" w:type="dxa"/>
                  <w:tcBorders>
                    <w:top w:val="single" w:sz="4" w:space="0" w:color="auto"/>
                    <w:left w:val="single" w:sz="4" w:space="0" w:color="auto"/>
                    <w:bottom w:val="single" w:sz="4" w:space="0" w:color="auto"/>
                    <w:right w:val="single" w:sz="4" w:space="0" w:color="auto"/>
                  </w:tcBorders>
                  <w:vAlign w:val="center"/>
                </w:tcPr>
                <w:p w14:paraId="1D5D23B0" w14:textId="77777777" w:rsidR="000A40EE" w:rsidRPr="009E080F" w:rsidRDefault="000A40EE" w:rsidP="000A40EE">
                  <w:pPr>
                    <w:ind w:firstLine="0"/>
                    <w:rPr>
                      <w:rFonts w:ascii="Times New Roman" w:hAnsi="Times New Roman" w:cs="Times New Roman"/>
                      <w:b/>
                      <w:color w:val="auto"/>
                      <w:sz w:val="22"/>
                      <w:szCs w:val="22"/>
                      <w:lang w:val="nl-NL"/>
                    </w:rPr>
                  </w:pPr>
                  <w:r w:rsidRPr="009E080F">
                    <w:rPr>
                      <w:rFonts w:ascii="Times New Roman" w:hAnsi="Times New Roman" w:cs="Times New Roman"/>
                      <w:color w:val="auto"/>
                      <w:sz w:val="22"/>
                      <w:szCs w:val="22"/>
                      <w:lang w:val="nl-NL"/>
                    </w:rPr>
                    <w:t>Nhận xét đánh giá của thành viên (ủy viên) Hội đồng</w:t>
                  </w:r>
                </w:p>
              </w:tc>
              <w:tc>
                <w:tcPr>
                  <w:tcW w:w="4111" w:type="dxa"/>
                  <w:tcBorders>
                    <w:top w:val="single" w:sz="4" w:space="0" w:color="auto"/>
                    <w:left w:val="single" w:sz="4" w:space="0" w:color="auto"/>
                    <w:bottom w:val="single" w:sz="4" w:space="0" w:color="auto"/>
                    <w:right w:val="single" w:sz="4" w:space="0" w:color="auto"/>
                  </w:tcBorders>
                  <w:vAlign w:val="center"/>
                </w:tcPr>
                <w:p w14:paraId="192EE670"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1.050.000 đồng/01 người/01 phiếu nhận xét</w:t>
                  </w:r>
                </w:p>
              </w:tc>
            </w:tr>
            <w:tr w:rsidR="000A40EE" w:rsidRPr="009E080F" w14:paraId="4DC4F026"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58F66F35" w14:textId="77777777" w:rsidR="000A40EE" w:rsidRPr="009E080F" w:rsidRDefault="000A40EE" w:rsidP="000A40EE">
                  <w:pPr>
                    <w:ind w:firstLine="33"/>
                    <w:jc w:val="center"/>
                    <w:rPr>
                      <w:rFonts w:ascii="Times New Roman" w:hAnsi="Times New Roman" w:cs="Times New Roman"/>
                      <w:b/>
                      <w:color w:val="auto"/>
                      <w:sz w:val="22"/>
                      <w:szCs w:val="22"/>
                      <w:lang w:val="nl-NL"/>
                    </w:rPr>
                  </w:pPr>
                </w:p>
              </w:tc>
              <w:tc>
                <w:tcPr>
                  <w:tcW w:w="3805" w:type="dxa"/>
                  <w:tcBorders>
                    <w:top w:val="single" w:sz="4" w:space="0" w:color="auto"/>
                    <w:left w:val="single" w:sz="4" w:space="0" w:color="auto"/>
                    <w:bottom w:val="single" w:sz="4" w:space="0" w:color="auto"/>
                    <w:right w:val="single" w:sz="4" w:space="0" w:color="auto"/>
                  </w:tcBorders>
                  <w:vAlign w:val="center"/>
                </w:tcPr>
                <w:p w14:paraId="01152B82" w14:textId="77777777" w:rsidR="000A40EE" w:rsidRPr="009E080F" w:rsidRDefault="000A40EE" w:rsidP="000A40EE">
                  <w:pPr>
                    <w:ind w:firstLine="0"/>
                    <w:rPr>
                      <w:rFonts w:ascii="Times New Roman" w:hAnsi="Times New Roman" w:cs="Times New Roman"/>
                      <w:b/>
                      <w:color w:val="auto"/>
                      <w:sz w:val="22"/>
                      <w:szCs w:val="22"/>
                      <w:lang w:val="nl-NL"/>
                    </w:rPr>
                  </w:pPr>
                  <w:r w:rsidRPr="009E080F">
                    <w:rPr>
                      <w:rFonts w:ascii="Times New Roman" w:hAnsi="Times New Roman" w:cs="Times New Roman"/>
                      <w:color w:val="auto"/>
                      <w:sz w:val="22"/>
                      <w:szCs w:val="22"/>
                      <w:lang w:val="nl-NL"/>
                    </w:rPr>
                    <w:t>Nhận xét đánh giá của Chủ tịch Hội đồng, chuyên gia (ủy viên) phản biện</w:t>
                  </w:r>
                </w:p>
              </w:tc>
              <w:tc>
                <w:tcPr>
                  <w:tcW w:w="4111" w:type="dxa"/>
                  <w:tcBorders>
                    <w:top w:val="single" w:sz="4" w:space="0" w:color="auto"/>
                    <w:left w:val="single" w:sz="4" w:space="0" w:color="auto"/>
                    <w:bottom w:val="single" w:sz="4" w:space="0" w:color="auto"/>
                    <w:right w:val="single" w:sz="4" w:space="0" w:color="auto"/>
                  </w:tcBorders>
                  <w:vAlign w:val="center"/>
                </w:tcPr>
                <w:p w14:paraId="2432D93E"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1.500.000 đồng/01 người/01 phiếu nhận xét</w:t>
                  </w:r>
                </w:p>
              </w:tc>
            </w:tr>
            <w:tr w:rsidR="000A40EE" w:rsidRPr="009E080F" w14:paraId="100241DB"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173DB1DE" w14:textId="77777777" w:rsidR="000A40EE" w:rsidRPr="009E080F" w:rsidRDefault="000A40EE" w:rsidP="000A40EE">
                  <w:pPr>
                    <w:spacing w:before="0"/>
                    <w:ind w:firstLine="33"/>
                    <w:jc w:val="center"/>
                    <w:rPr>
                      <w:rFonts w:ascii="Times New Roman" w:hAnsi="Times New Roman" w:cs="Times New Roman"/>
                      <w:b/>
                      <w:color w:val="auto"/>
                      <w:sz w:val="22"/>
                      <w:szCs w:val="22"/>
                      <w:lang w:val="nl-NL"/>
                    </w:rPr>
                  </w:pPr>
                  <w:r w:rsidRPr="009E080F">
                    <w:rPr>
                      <w:rFonts w:ascii="Times New Roman" w:hAnsi="Times New Roman" w:cs="Times New Roman"/>
                      <w:b/>
                      <w:color w:val="auto"/>
                      <w:sz w:val="22"/>
                      <w:szCs w:val="22"/>
                      <w:lang w:val="nl-NL"/>
                    </w:rPr>
                    <w:t>2</w:t>
                  </w:r>
                </w:p>
              </w:tc>
              <w:tc>
                <w:tcPr>
                  <w:tcW w:w="3805" w:type="dxa"/>
                  <w:tcBorders>
                    <w:top w:val="single" w:sz="4" w:space="0" w:color="auto"/>
                    <w:left w:val="single" w:sz="4" w:space="0" w:color="auto"/>
                    <w:bottom w:val="single" w:sz="4" w:space="0" w:color="auto"/>
                    <w:right w:val="single" w:sz="4" w:space="0" w:color="auto"/>
                  </w:tcBorders>
                  <w:vAlign w:val="center"/>
                </w:tcPr>
                <w:p w14:paraId="34DD5B87" w14:textId="77777777" w:rsidR="000A40EE" w:rsidRPr="009E080F" w:rsidRDefault="000A40EE" w:rsidP="000A40EE">
                  <w:pPr>
                    <w:spacing w:before="0"/>
                    <w:ind w:firstLine="0"/>
                    <w:rPr>
                      <w:rFonts w:ascii="Times New Roman" w:hAnsi="Times New Roman" w:cs="Times New Roman"/>
                      <w:b/>
                      <w:color w:val="auto"/>
                      <w:sz w:val="22"/>
                      <w:szCs w:val="22"/>
                      <w:lang w:val="nl-NL"/>
                    </w:rPr>
                  </w:pPr>
                  <w:r w:rsidRPr="009E080F">
                    <w:rPr>
                      <w:rFonts w:ascii="Times New Roman" w:hAnsi="Times New Roman" w:cs="Times New Roman"/>
                      <w:b/>
                      <w:color w:val="auto"/>
                      <w:sz w:val="22"/>
                      <w:szCs w:val="22"/>
                      <w:lang w:val="nl-NL"/>
                    </w:rPr>
                    <w:t xml:space="preserve">Chi </w:t>
                  </w:r>
                  <w:r w:rsidRPr="009E080F">
                    <w:rPr>
                      <w:rFonts w:ascii="Times New Roman" w:hAnsi="Times New Roman" w:cs="Times New Roman"/>
                      <w:b/>
                      <w:color w:val="auto"/>
                      <w:sz w:val="22"/>
                      <w:szCs w:val="22"/>
                    </w:rPr>
                    <w:t xml:space="preserve">thuê chuyên gia tư vấn độc lập, tổ chức tư vấn độc lập thẩm định chương trình khoa học, công nghệ và đổi mới sáng tạo của Thành phố; đánh giá </w:t>
                  </w:r>
                  <w:r w:rsidRPr="009E080F">
                    <w:rPr>
                      <w:rFonts w:ascii="Times New Roman" w:hAnsi="Times New Roman" w:cs="Times New Roman"/>
                      <w:b/>
                      <w:color w:val="auto"/>
                      <w:sz w:val="22"/>
                      <w:szCs w:val="22"/>
                    </w:rPr>
                    <w:lastRenderedPageBreak/>
                    <w:t xml:space="preserve">chương trình khoa học, công nghệ và đổi mới sáng tạo của Thành phố </w:t>
                  </w:r>
                </w:p>
              </w:tc>
              <w:tc>
                <w:tcPr>
                  <w:tcW w:w="4111" w:type="dxa"/>
                  <w:tcBorders>
                    <w:top w:val="single" w:sz="4" w:space="0" w:color="auto"/>
                    <w:left w:val="single" w:sz="4" w:space="0" w:color="auto"/>
                    <w:bottom w:val="single" w:sz="4" w:space="0" w:color="auto"/>
                    <w:right w:val="single" w:sz="4" w:space="0" w:color="auto"/>
                  </w:tcBorders>
                  <w:vAlign w:val="center"/>
                </w:tcPr>
                <w:p w14:paraId="2B0D27A1"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lastRenderedPageBreak/>
                    <w:t xml:space="preserve">Theo công lao động thực tế và mức chi lương của chuyên gia tư vấn quy định tại Thông tư số 004/2025/TT-BNV ngày 07 tháng 5 năm 2025 của Bộ trưởng Bộ Nội vụ quy định mức </w:t>
                  </w:r>
                  <w:r w:rsidRPr="009E080F">
                    <w:rPr>
                      <w:rFonts w:ascii="Times New Roman" w:hAnsi="Times New Roman" w:cs="Times New Roman"/>
                      <w:color w:val="auto"/>
                      <w:sz w:val="22"/>
                      <w:szCs w:val="22"/>
                      <w:lang w:val="nl-NL"/>
                    </w:rPr>
                    <w:lastRenderedPageBreak/>
                    <w:t>lương của chuyên gia tư vấn trong nước làm cơ sở cho việc xác định giá gói thầu.</w:t>
                  </w:r>
                </w:p>
                <w:p w14:paraId="32B6204F"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Dự toán thuê tổ chức tư vấn độc lập dựa trên số lượng chuyên gia tư vấn cần thiết và mức lương của chuyên gia tư vấn quy định tại Thông tư số </w:t>
                  </w:r>
                  <w:bookmarkStart w:id="32" w:name="tvpllink_rniltyplmi_6"/>
                  <w:r w:rsidRPr="009E080F">
                    <w:rPr>
                      <w:rFonts w:ascii="Times New Roman" w:hAnsi="Times New Roman" w:cs="Times New Roman"/>
                      <w:color w:val="auto"/>
                      <w:sz w:val="22"/>
                      <w:szCs w:val="22"/>
                      <w:lang w:val="nl-NL"/>
                    </w:rPr>
                    <w:fldChar w:fldCharType="begin"/>
                  </w:r>
                  <w:r w:rsidRPr="009E080F">
                    <w:rPr>
                      <w:rFonts w:ascii="Times New Roman" w:hAnsi="Times New Roman" w:cs="Times New Roman"/>
                      <w:color w:val="auto"/>
                      <w:sz w:val="22"/>
                      <w:szCs w:val="22"/>
                      <w:lang w:val="nl-NL"/>
                    </w:rPr>
                    <w:instrText xml:space="preserve"> HYPERLINK "https://thuvienphapluat.vn/van-ban/Lao-dong-Tien-luong/Thong-tu-004-2025-TT-BNV-muc-luong-chuyen-gia-tu-van-trong-nuoc-xac-dinh-gia-goi-thau-656066.aspx" \t "_blank" </w:instrText>
                  </w:r>
                  <w:r w:rsidRPr="009E080F">
                    <w:rPr>
                      <w:rFonts w:ascii="Times New Roman" w:hAnsi="Times New Roman" w:cs="Times New Roman"/>
                      <w:color w:val="auto"/>
                      <w:sz w:val="22"/>
                      <w:szCs w:val="22"/>
                      <w:lang w:val="nl-NL"/>
                    </w:rPr>
                    <w:fldChar w:fldCharType="separate"/>
                  </w:r>
                  <w:r w:rsidRPr="009E080F">
                    <w:rPr>
                      <w:rFonts w:ascii="Times New Roman" w:hAnsi="Times New Roman" w:cs="Times New Roman"/>
                      <w:color w:val="auto"/>
                      <w:sz w:val="22"/>
                      <w:szCs w:val="22"/>
                      <w:lang w:val="nl-NL"/>
                    </w:rPr>
                    <w:t>004/2025/TT-BNV</w:t>
                  </w:r>
                  <w:r w:rsidRPr="009E080F">
                    <w:rPr>
                      <w:rFonts w:ascii="Times New Roman" w:hAnsi="Times New Roman" w:cs="Times New Roman"/>
                      <w:color w:val="auto"/>
                      <w:sz w:val="22"/>
                      <w:szCs w:val="22"/>
                      <w:lang w:val="nl-NL"/>
                    </w:rPr>
                    <w:fldChar w:fldCharType="end"/>
                  </w:r>
                  <w:bookmarkEnd w:id="32"/>
                  <w:r w:rsidRPr="009E080F">
                    <w:rPr>
                      <w:rFonts w:ascii="Times New Roman" w:hAnsi="Times New Roman" w:cs="Times New Roman"/>
                      <w:color w:val="auto"/>
                      <w:sz w:val="22"/>
                      <w:szCs w:val="22"/>
                      <w:lang w:val="nl-NL"/>
                    </w:rPr>
                    <w:t>.</w:t>
                  </w:r>
                </w:p>
              </w:tc>
            </w:tr>
            <w:tr w:rsidR="000A40EE" w:rsidRPr="009E080F" w14:paraId="53BAB10A"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41A52927" w14:textId="77777777" w:rsidR="000A40EE" w:rsidRPr="009E080F" w:rsidRDefault="000A40EE" w:rsidP="000A40EE">
                  <w:pPr>
                    <w:spacing w:before="0"/>
                    <w:ind w:firstLine="33"/>
                    <w:jc w:val="center"/>
                    <w:rPr>
                      <w:rFonts w:ascii="Times New Roman" w:hAnsi="Times New Roman" w:cs="Times New Roman"/>
                      <w:b/>
                      <w:color w:val="auto"/>
                      <w:sz w:val="22"/>
                      <w:szCs w:val="22"/>
                      <w:lang w:val="nl-NL"/>
                    </w:rPr>
                  </w:pPr>
                  <w:r w:rsidRPr="009E080F">
                    <w:rPr>
                      <w:rFonts w:ascii="Times New Roman" w:hAnsi="Times New Roman" w:cs="Times New Roman"/>
                      <w:b/>
                      <w:color w:val="auto"/>
                      <w:sz w:val="22"/>
                      <w:szCs w:val="22"/>
                      <w:lang w:val="nl-NL"/>
                    </w:rPr>
                    <w:lastRenderedPageBreak/>
                    <w:t>3</w:t>
                  </w:r>
                </w:p>
              </w:tc>
              <w:tc>
                <w:tcPr>
                  <w:tcW w:w="3805" w:type="dxa"/>
                  <w:tcBorders>
                    <w:top w:val="single" w:sz="4" w:space="0" w:color="auto"/>
                    <w:left w:val="single" w:sz="4" w:space="0" w:color="auto"/>
                    <w:bottom w:val="single" w:sz="4" w:space="0" w:color="auto"/>
                    <w:right w:val="single" w:sz="4" w:space="0" w:color="auto"/>
                  </w:tcBorders>
                  <w:vAlign w:val="center"/>
                </w:tcPr>
                <w:p w14:paraId="782898A7" w14:textId="77777777" w:rsidR="000A40EE" w:rsidRPr="009E080F" w:rsidRDefault="000A40EE" w:rsidP="000A40EE">
                  <w:pPr>
                    <w:spacing w:before="0"/>
                    <w:ind w:firstLine="0"/>
                    <w:rPr>
                      <w:rFonts w:ascii="Times New Roman" w:hAnsi="Times New Roman" w:cs="Times New Roman"/>
                      <w:b/>
                      <w:color w:val="auto"/>
                      <w:sz w:val="22"/>
                      <w:szCs w:val="22"/>
                      <w:lang w:val="nl-NL"/>
                    </w:rPr>
                  </w:pPr>
                  <w:r w:rsidRPr="009E080F">
                    <w:rPr>
                      <w:rFonts w:ascii="Times New Roman" w:hAnsi="Times New Roman" w:cs="Times New Roman"/>
                      <w:b/>
                      <w:color w:val="auto"/>
                      <w:sz w:val="22"/>
                      <w:szCs w:val="22"/>
                    </w:rPr>
                    <w:t>Chi Hội đồng công nhận nhiệm vụ khoa học và công nghệ không sử dụng ngân sách Thành phố là nhiệm vụ khoa học và công nghệ trọng điểm của Thủ đô</w:t>
                  </w:r>
                </w:p>
              </w:tc>
              <w:tc>
                <w:tcPr>
                  <w:tcW w:w="4111" w:type="dxa"/>
                  <w:tcBorders>
                    <w:top w:val="single" w:sz="4" w:space="0" w:color="auto"/>
                    <w:left w:val="single" w:sz="4" w:space="0" w:color="auto"/>
                    <w:bottom w:val="single" w:sz="4" w:space="0" w:color="auto"/>
                    <w:right w:val="single" w:sz="4" w:space="0" w:color="auto"/>
                  </w:tcBorders>
                  <w:vAlign w:val="center"/>
                </w:tcPr>
                <w:p w14:paraId="4875368E" w14:textId="77777777" w:rsidR="000A40EE" w:rsidRPr="009E080F" w:rsidRDefault="000A40EE" w:rsidP="000A40EE">
                  <w:pPr>
                    <w:spacing w:line="264" w:lineRule="auto"/>
                    <w:rPr>
                      <w:rFonts w:ascii="Times New Roman" w:hAnsi="Times New Roman" w:cs="Times New Roman"/>
                      <w:color w:val="auto"/>
                      <w:sz w:val="22"/>
                      <w:szCs w:val="22"/>
                      <w:lang w:val="nl-NL"/>
                    </w:rPr>
                  </w:pPr>
                </w:p>
              </w:tc>
            </w:tr>
            <w:tr w:rsidR="000A40EE" w:rsidRPr="009E080F" w14:paraId="024DEAD8"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3C26A31A" w14:textId="77777777" w:rsidR="000A40EE" w:rsidRPr="009E080F" w:rsidRDefault="000A40EE" w:rsidP="000A40EE">
                  <w:pPr>
                    <w:ind w:firstLine="33"/>
                    <w:jc w:val="center"/>
                    <w:rPr>
                      <w:rFonts w:ascii="Times New Roman" w:hAnsi="Times New Roman" w:cs="Times New Roman"/>
                      <w:b/>
                      <w:color w:val="auto"/>
                      <w:sz w:val="22"/>
                      <w:szCs w:val="22"/>
                      <w:lang w:val="nl-NL"/>
                    </w:rPr>
                  </w:pPr>
                  <w:r w:rsidRPr="009E080F">
                    <w:rPr>
                      <w:rFonts w:ascii="Times New Roman" w:hAnsi="Times New Roman" w:cs="Times New Roman"/>
                      <w:bCs/>
                      <w:color w:val="auto"/>
                      <w:sz w:val="22"/>
                      <w:szCs w:val="22"/>
                    </w:rPr>
                    <w:t>a</w:t>
                  </w:r>
                </w:p>
              </w:tc>
              <w:tc>
                <w:tcPr>
                  <w:tcW w:w="3805" w:type="dxa"/>
                  <w:tcBorders>
                    <w:top w:val="single" w:sz="4" w:space="0" w:color="auto"/>
                    <w:left w:val="single" w:sz="4" w:space="0" w:color="auto"/>
                    <w:bottom w:val="single" w:sz="4" w:space="0" w:color="auto"/>
                    <w:right w:val="single" w:sz="4" w:space="0" w:color="auto"/>
                  </w:tcBorders>
                  <w:vAlign w:val="center"/>
                </w:tcPr>
                <w:p w14:paraId="314BE773" w14:textId="77777777" w:rsidR="000A40EE" w:rsidRPr="009E080F" w:rsidRDefault="000A40EE" w:rsidP="000A40EE">
                  <w:pPr>
                    <w:ind w:firstLine="0"/>
                    <w:rPr>
                      <w:rFonts w:ascii="Times New Roman" w:hAnsi="Times New Roman" w:cs="Times New Roman"/>
                      <w:b/>
                      <w:color w:val="auto"/>
                      <w:sz w:val="22"/>
                      <w:szCs w:val="22"/>
                      <w:lang w:val="nl-NL"/>
                    </w:rPr>
                  </w:pPr>
                  <w:r w:rsidRPr="009E080F">
                    <w:rPr>
                      <w:rFonts w:ascii="Times New Roman" w:hAnsi="Times New Roman" w:cs="Times New Roman"/>
                      <w:i/>
                      <w:color w:val="auto"/>
                      <w:sz w:val="22"/>
                      <w:szCs w:val="22"/>
                      <w:lang w:val="nl-NL"/>
                    </w:rPr>
                    <w:t>Chi họp Hội đồng</w:t>
                  </w:r>
                </w:p>
              </w:tc>
              <w:tc>
                <w:tcPr>
                  <w:tcW w:w="4111" w:type="dxa"/>
                  <w:tcBorders>
                    <w:top w:val="single" w:sz="4" w:space="0" w:color="auto"/>
                    <w:left w:val="single" w:sz="4" w:space="0" w:color="auto"/>
                    <w:bottom w:val="single" w:sz="4" w:space="0" w:color="auto"/>
                    <w:right w:val="single" w:sz="4" w:space="0" w:color="auto"/>
                  </w:tcBorders>
                  <w:vAlign w:val="center"/>
                </w:tcPr>
                <w:p w14:paraId="47FAF9CC" w14:textId="77777777" w:rsidR="000A40EE" w:rsidRPr="009E080F" w:rsidRDefault="000A40EE" w:rsidP="000A40EE">
                  <w:pPr>
                    <w:spacing w:line="264" w:lineRule="auto"/>
                    <w:rPr>
                      <w:rFonts w:ascii="Times New Roman" w:hAnsi="Times New Roman" w:cs="Times New Roman"/>
                      <w:color w:val="auto"/>
                      <w:sz w:val="22"/>
                      <w:szCs w:val="22"/>
                      <w:lang w:val="nl-NL"/>
                    </w:rPr>
                  </w:pPr>
                </w:p>
              </w:tc>
            </w:tr>
            <w:tr w:rsidR="000A40EE" w:rsidRPr="009E080F" w14:paraId="25AC111B"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02370AE2" w14:textId="77777777" w:rsidR="000A40EE" w:rsidRPr="009E080F" w:rsidRDefault="000A40EE" w:rsidP="000A40EE">
                  <w:pPr>
                    <w:ind w:firstLine="33"/>
                    <w:jc w:val="center"/>
                    <w:rPr>
                      <w:rFonts w:ascii="Times New Roman" w:hAnsi="Times New Roman" w:cs="Times New Roman"/>
                      <w:b/>
                      <w:color w:val="auto"/>
                      <w:sz w:val="22"/>
                      <w:szCs w:val="22"/>
                      <w:lang w:val="nl-NL"/>
                    </w:rPr>
                  </w:pPr>
                </w:p>
              </w:tc>
              <w:tc>
                <w:tcPr>
                  <w:tcW w:w="3805" w:type="dxa"/>
                  <w:tcBorders>
                    <w:top w:val="single" w:sz="4" w:space="0" w:color="auto"/>
                    <w:left w:val="single" w:sz="4" w:space="0" w:color="auto"/>
                    <w:bottom w:val="single" w:sz="4" w:space="0" w:color="auto"/>
                    <w:right w:val="single" w:sz="4" w:space="0" w:color="auto"/>
                  </w:tcBorders>
                  <w:vAlign w:val="center"/>
                </w:tcPr>
                <w:p w14:paraId="14A92C3D" w14:textId="77777777" w:rsidR="000A40EE" w:rsidRPr="009E080F" w:rsidRDefault="000A40EE" w:rsidP="000A40EE">
                  <w:pPr>
                    <w:ind w:firstLine="0"/>
                    <w:rPr>
                      <w:rFonts w:ascii="Times New Roman" w:hAnsi="Times New Roman" w:cs="Times New Roman"/>
                      <w:b/>
                      <w:color w:val="auto"/>
                      <w:sz w:val="22"/>
                      <w:szCs w:val="22"/>
                      <w:lang w:val="nl-NL"/>
                    </w:rPr>
                  </w:pPr>
                  <w:r w:rsidRPr="009E080F">
                    <w:rPr>
                      <w:rFonts w:ascii="Times New Roman" w:hAnsi="Times New Roman" w:cs="Times New Roman"/>
                      <w:color w:val="auto"/>
                      <w:sz w:val="22"/>
                      <w:szCs w:val="22"/>
                      <w:lang w:val="nl-NL"/>
                    </w:rPr>
                    <w:t>Chủ tịch</w:t>
                  </w:r>
                </w:p>
              </w:tc>
              <w:tc>
                <w:tcPr>
                  <w:tcW w:w="4111" w:type="dxa"/>
                  <w:tcBorders>
                    <w:top w:val="single" w:sz="4" w:space="0" w:color="auto"/>
                    <w:left w:val="single" w:sz="4" w:space="0" w:color="auto"/>
                    <w:bottom w:val="single" w:sz="4" w:space="0" w:color="auto"/>
                    <w:right w:val="single" w:sz="4" w:space="0" w:color="auto"/>
                  </w:tcBorders>
                  <w:vAlign w:val="center"/>
                </w:tcPr>
                <w:p w14:paraId="3912EA1C"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1.500.000 đồng/01 người/01 Hội đồng</w:t>
                  </w:r>
                </w:p>
              </w:tc>
            </w:tr>
            <w:tr w:rsidR="000A40EE" w:rsidRPr="009E080F" w14:paraId="55E69411"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5518ED68" w14:textId="77777777" w:rsidR="000A40EE" w:rsidRPr="009E080F" w:rsidRDefault="000A40EE" w:rsidP="000A40EE">
                  <w:pPr>
                    <w:ind w:firstLine="33"/>
                    <w:jc w:val="center"/>
                    <w:rPr>
                      <w:rFonts w:ascii="Times New Roman" w:hAnsi="Times New Roman" w:cs="Times New Roman"/>
                      <w:b/>
                      <w:color w:val="auto"/>
                      <w:sz w:val="22"/>
                      <w:szCs w:val="22"/>
                      <w:lang w:val="nl-NL"/>
                    </w:rPr>
                  </w:pPr>
                </w:p>
              </w:tc>
              <w:tc>
                <w:tcPr>
                  <w:tcW w:w="3805" w:type="dxa"/>
                  <w:tcBorders>
                    <w:top w:val="single" w:sz="4" w:space="0" w:color="auto"/>
                    <w:left w:val="single" w:sz="4" w:space="0" w:color="auto"/>
                    <w:bottom w:val="single" w:sz="4" w:space="0" w:color="auto"/>
                    <w:right w:val="single" w:sz="4" w:space="0" w:color="auto"/>
                  </w:tcBorders>
                  <w:vAlign w:val="center"/>
                </w:tcPr>
                <w:p w14:paraId="38589C41" w14:textId="77777777" w:rsidR="000A40EE" w:rsidRPr="009E080F" w:rsidRDefault="000A40EE" w:rsidP="000A40EE">
                  <w:pPr>
                    <w:ind w:firstLine="0"/>
                    <w:rPr>
                      <w:rFonts w:ascii="Times New Roman" w:hAnsi="Times New Roman" w:cs="Times New Roman"/>
                      <w:b/>
                      <w:color w:val="auto"/>
                      <w:sz w:val="22"/>
                      <w:szCs w:val="22"/>
                      <w:lang w:val="nl-NL"/>
                    </w:rPr>
                  </w:pPr>
                  <w:r w:rsidRPr="009E080F">
                    <w:rPr>
                      <w:rFonts w:ascii="Times New Roman" w:hAnsi="Times New Roman" w:cs="Times New Roman"/>
                      <w:color w:val="auto"/>
                      <w:sz w:val="22"/>
                      <w:szCs w:val="22"/>
                      <w:lang w:val="nl-NL"/>
                    </w:rPr>
                    <w:t>Phó chủ tịch Hội đồng; thành viên (ủy viên) Hội đồng</w:t>
                  </w:r>
                </w:p>
              </w:tc>
              <w:tc>
                <w:tcPr>
                  <w:tcW w:w="4111" w:type="dxa"/>
                  <w:tcBorders>
                    <w:top w:val="single" w:sz="4" w:space="0" w:color="auto"/>
                    <w:left w:val="single" w:sz="4" w:space="0" w:color="auto"/>
                    <w:bottom w:val="single" w:sz="4" w:space="0" w:color="auto"/>
                    <w:right w:val="single" w:sz="4" w:space="0" w:color="auto"/>
                  </w:tcBorders>
                  <w:vAlign w:val="center"/>
                </w:tcPr>
                <w:p w14:paraId="3A6F2B8D"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1.000.000 đồng/01 người/01 Hội đồng</w:t>
                  </w:r>
                </w:p>
              </w:tc>
            </w:tr>
            <w:tr w:rsidR="000A40EE" w:rsidRPr="009E080F" w14:paraId="4151383E"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09CB33D6" w14:textId="77777777" w:rsidR="000A40EE" w:rsidRPr="009E080F" w:rsidRDefault="000A40EE" w:rsidP="000A40EE">
                  <w:pPr>
                    <w:ind w:firstLine="33"/>
                    <w:jc w:val="center"/>
                    <w:rPr>
                      <w:rFonts w:ascii="Times New Roman" w:hAnsi="Times New Roman" w:cs="Times New Roman"/>
                      <w:b/>
                      <w:color w:val="auto"/>
                      <w:sz w:val="22"/>
                      <w:szCs w:val="22"/>
                      <w:lang w:val="nl-NL"/>
                    </w:rPr>
                  </w:pPr>
                </w:p>
              </w:tc>
              <w:tc>
                <w:tcPr>
                  <w:tcW w:w="3805" w:type="dxa"/>
                  <w:tcBorders>
                    <w:top w:val="single" w:sz="4" w:space="0" w:color="auto"/>
                    <w:left w:val="single" w:sz="4" w:space="0" w:color="auto"/>
                    <w:bottom w:val="single" w:sz="4" w:space="0" w:color="auto"/>
                    <w:right w:val="single" w:sz="4" w:space="0" w:color="auto"/>
                  </w:tcBorders>
                  <w:vAlign w:val="center"/>
                </w:tcPr>
                <w:p w14:paraId="53903C2F" w14:textId="77777777" w:rsidR="000A40EE" w:rsidRPr="009E080F" w:rsidRDefault="000A40EE" w:rsidP="000A40EE">
                  <w:pPr>
                    <w:ind w:firstLine="0"/>
                    <w:rPr>
                      <w:rFonts w:ascii="Times New Roman" w:hAnsi="Times New Roman" w:cs="Times New Roman"/>
                      <w:b/>
                      <w:color w:val="auto"/>
                      <w:sz w:val="22"/>
                      <w:szCs w:val="22"/>
                      <w:lang w:val="nl-NL"/>
                    </w:rPr>
                  </w:pPr>
                  <w:r w:rsidRPr="009E080F">
                    <w:rPr>
                      <w:rFonts w:ascii="Times New Roman" w:hAnsi="Times New Roman" w:cs="Times New Roman"/>
                      <w:color w:val="auto"/>
                      <w:sz w:val="22"/>
                      <w:szCs w:val="22"/>
                      <w:lang w:val="nl-NL"/>
                    </w:rPr>
                    <w:t>Thư ký khoa học</w:t>
                  </w:r>
                </w:p>
              </w:tc>
              <w:tc>
                <w:tcPr>
                  <w:tcW w:w="4111" w:type="dxa"/>
                  <w:tcBorders>
                    <w:top w:val="single" w:sz="4" w:space="0" w:color="auto"/>
                    <w:left w:val="single" w:sz="4" w:space="0" w:color="auto"/>
                    <w:bottom w:val="single" w:sz="4" w:space="0" w:color="auto"/>
                    <w:right w:val="single" w:sz="4" w:space="0" w:color="auto"/>
                  </w:tcBorders>
                  <w:vAlign w:val="center"/>
                </w:tcPr>
                <w:p w14:paraId="5F61ADB1"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300.000 đồng/01 người/01 Hội đồng</w:t>
                  </w:r>
                </w:p>
              </w:tc>
            </w:tr>
            <w:tr w:rsidR="000A40EE" w:rsidRPr="009E080F" w14:paraId="689758A9"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63E76D4D" w14:textId="77777777" w:rsidR="000A40EE" w:rsidRPr="009E080F" w:rsidRDefault="000A40EE" w:rsidP="000A40EE">
                  <w:pPr>
                    <w:ind w:firstLine="33"/>
                    <w:jc w:val="center"/>
                    <w:rPr>
                      <w:rFonts w:ascii="Times New Roman" w:hAnsi="Times New Roman" w:cs="Times New Roman"/>
                      <w:b/>
                      <w:color w:val="auto"/>
                      <w:sz w:val="22"/>
                      <w:szCs w:val="22"/>
                      <w:lang w:val="nl-NL"/>
                    </w:rPr>
                  </w:pPr>
                </w:p>
              </w:tc>
              <w:tc>
                <w:tcPr>
                  <w:tcW w:w="3805" w:type="dxa"/>
                  <w:tcBorders>
                    <w:top w:val="single" w:sz="4" w:space="0" w:color="auto"/>
                    <w:left w:val="single" w:sz="4" w:space="0" w:color="auto"/>
                    <w:bottom w:val="single" w:sz="4" w:space="0" w:color="auto"/>
                    <w:right w:val="single" w:sz="4" w:space="0" w:color="auto"/>
                  </w:tcBorders>
                  <w:vAlign w:val="center"/>
                </w:tcPr>
                <w:p w14:paraId="40590774" w14:textId="77777777" w:rsidR="000A40EE" w:rsidRPr="009E080F" w:rsidRDefault="000A40EE" w:rsidP="000A40EE">
                  <w:pPr>
                    <w:ind w:firstLine="0"/>
                    <w:rPr>
                      <w:rFonts w:ascii="Times New Roman" w:hAnsi="Times New Roman" w:cs="Times New Roman"/>
                      <w:b/>
                      <w:color w:val="auto"/>
                      <w:sz w:val="22"/>
                      <w:szCs w:val="22"/>
                      <w:lang w:val="nl-NL"/>
                    </w:rPr>
                  </w:pPr>
                  <w:r w:rsidRPr="009E080F">
                    <w:rPr>
                      <w:rFonts w:ascii="Times New Roman" w:hAnsi="Times New Roman" w:cs="Times New Roman"/>
                      <w:color w:val="auto"/>
                      <w:sz w:val="22"/>
                      <w:szCs w:val="22"/>
                      <w:lang w:val="nl-NL"/>
                    </w:rPr>
                    <w:t>Thư ký hành chính</w:t>
                  </w:r>
                </w:p>
              </w:tc>
              <w:tc>
                <w:tcPr>
                  <w:tcW w:w="4111" w:type="dxa"/>
                  <w:tcBorders>
                    <w:top w:val="single" w:sz="4" w:space="0" w:color="auto"/>
                    <w:left w:val="single" w:sz="4" w:space="0" w:color="auto"/>
                    <w:bottom w:val="single" w:sz="4" w:space="0" w:color="auto"/>
                    <w:right w:val="single" w:sz="4" w:space="0" w:color="auto"/>
                  </w:tcBorders>
                  <w:vAlign w:val="center"/>
                </w:tcPr>
                <w:p w14:paraId="327FB6DF"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300.000 đồng/01 người/01 Hội đồng</w:t>
                  </w:r>
                </w:p>
              </w:tc>
            </w:tr>
            <w:tr w:rsidR="000A40EE" w:rsidRPr="009E080F" w14:paraId="1F7F4E7E"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11312875" w14:textId="77777777" w:rsidR="000A40EE" w:rsidRPr="009E080F" w:rsidRDefault="000A40EE" w:rsidP="000A40EE">
                  <w:pPr>
                    <w:ind w:firstLine="33"/>
                    <w:jc w:val="center"/>
                    <w:rPr>
                      <w:rFonts w:ascii="Times New Roman" w:hAnsi="Times New Roman" w:cs="Times New Roman"/>
                      <w:b/>
                      <w:color w:val="auto"/>
                      <w:sz w:val="22"/>
                      <w:szCs w:val="22"/>
                      <w:lang w:val="nl-NL"/>
                    </w:rPr>
                  </w:pPr>
                </w:p>
              </w:tc>
              <w:tc>
                <w:tcPr>
                  <w:tcW w:w="3805" w:type="dxa"/>
                  <w:tcBorders>
                    <w:top w:val="single" w:sz="4" w:space="0" w:color="auto"/>
                    <w:left w:val="single" w:sz="4" w:space="0" w:color="auto"/>
                    <w:bottom w:val="single" w:sz="4" w:space="0" w:color="auto"/>
                    <w:right w:val="single" w:sz="4" w:space="0" w:color="auto"/>
                  </w:tcBorders>
                  <w:vAlign w:val="center"/>
                </w:tcPr>
                <w:p w14:paraId="25E9DAE9" w14:textId="77777777" w:rsidR="000A40EE" w:rsidRPr="009E080F" w:rsidRDefault="000A40EE" w:rsidP="000A40EE">
                  <w:pPr>
                    <w:ind w:firstLine="0"/>
                    <w:rPr>
                      <w:rFonts w:ascii="Times New Roman" w:hAnsi="Times New Roman" w:cs="Times New Roman"/>
                      <w:b/>
                      <w:color w:val="auto"/>
                      <w:sz w:val="22"/>
                      <w:szCs w:val="22"/>
                      <w:lang w:val="nl-NL"/>
                    </w:rPr>
                  </w:pPr>
                  <w:r w:rsidRPr="009E080F">
                    <w:rPr>
                      <w:rFonts w:ascii="Times New Roman" w:hAnsi="Times New Roman" w:cs="Times New Roman"/>
                      <w:color w:val="auto"/>
                      <w:sz w:val="22"/>
                      <w:szCs w:val="22"/>
                      <w:lang w:val="nl-NL"/>
                    </w:rPr>
                    <w:t>Đại biểu được mời tham dự</w:t>
                  </w:r>
                </w:p>
              </w:tc>
              <w:tc>
                <w:tcPr>
                  <w:tcW w:w="4111" w:type="dxa"/>
                  <w:tcBorders>
                    <w:top w:val="single" w:sz="4" w:space="0" w:color="auto"/>
                    <w:left w:val="single" w:sz="4" w:space="0" w:color="auto"/>
                    <w:bottom w:val="single" w:sz="4" w:space="0" w:color="auto"/>
                    <w:right w:val="single" w:sz="4" w:space="0" w:color="auto"/>
                  </w:tcBorders>
                  <w:vAlign w:val="center"/>
                </w:tcPr>
                <w:p w14:paraId="177FDE49"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200.000 đồng/01 người/01 Hội đồng</w:t>
                  </w:r>
                </w:p>
              </w:tc>
            </w:tr>
            <w:tr w:rsidR="000A40EE" w:rsidRPr="009E080F" w14:paraId="431AAAE4" w14:textId="77777777" w:rsidTr="000A40EE">
              <w:tc>
                <w:tcPr>
                  <w:tcW w:w="846" w:type="dxa"/>
                  <w:tcBorders>
                    <w:top w:val="single" w:sz="4" w:space="0" w:color="auto"/>
                    <w:left w:val="single" w:sz="4" w:space="0" w:color="auto"/>
                    <w:bottom w:val="single" w:sz="4" w:space="0" w:color="auto"/>
                    <w:right w:val="single" w:sz="4" w:space="0" w:color="auto"/>
                  </w:tcBorders>
                  <w:vAlign w:val="center"/>
                  <w:hideMark/>
                </w:tcPr>
                <w:p w14:paraId="71F3058C" w14:textId="77777777" w:rsidR="000A40EE" w:rsidRPr="009E080F" w:rsidRDefault="000A40EE" w:rsidP="000A40EE">
                  <w:pPr>
                    <w:ind w:firstLine="33"/>
                    <w:jc w:val="center"/>
                    <w:rPr>
                      <w:rFonts w:ascii="Times New Roman" w:hAnsi="Times New Roman" w:cs="Times New Roman"/>
                      <w:color w:val="auto"/>
                      <w:sz w:val="22"/>
                      <w:szCs w:val="22"/>
                      <w:lang w:val="nl-NL"/>
                    </w:rPr>
                  </w:pPr>
                  <w:r w:rsidRPr="009E080F">
                    <w:rPr>
                      <w:rFonts w:ascii="Times New Roman" w:hAnsi="Times New Roman" w:cs="Times New Roman"/>
                      <w:color w:val="auto"/>
                      <w:sz w:val="22"/>
                      <w:szCs w:val="22"/>
                    </w:rPr>
                    <w:t>b</w:t>
                  </w:r>
                </w:p>
              </w:tc>
              <w:tc>
                <w:tcPr>
                  <w:tcW w:w="3805" w:type="dxa"/>
                  <w:tcBorders>
                    <w:top w:val="single" w:sz="4" w:space="0" w:color="auto"/>
                    <w:left w:val="single" w:sz="4" w:space="0" w:color="auto"/>
                    <w:bottom w:val="single" w:sz="4" w:space="0" w:color="auto"/>
                    <w:right w:val="single" w:sz="4" w:space="0" w:color="auto"/>
                  </w:tcBorders>
                  <w:vAlign w:val="center"/>
                  <w:hideMark/>
                </w:tcPr>
                <w:p w14:paraId="1328BA88"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i/>
                      <w:color w:val="auto"/>
                      <w:sz w:val="22"/>
                      <w:szCs w:val="22"/>
                      <w:lang w:val="nl-NL"/>
                    </w:rPr>
                    <w:t>Chi nhận xét đánh giá</w:t>
                  </w:r>
                </w:p>
              </w:tc>
              <w:tc>
                <w:tcPr>
                  <w:tcW w:w="4111" w:type="dxa"/>
                  <w:tcBorders>
                    <w:top w:val="single" w:sz="4" w:space="0" w:color="auto"/>
                    <w:left w:val="single" w:sz="4" w:space="0" w:color="auto"/>
                    <w:bottom w:val="single" w:sz="4" w:space="0" w:color="auto"/>
                    <w:right w:val="single" w:sz="4" w:space="0" w:color="auto"/>
                  </w:tcBorders>
                  <w:vAlign w:val="center"/>
                  <w:hideMark/>
                </w:tcPr>
                <w:p w14:paraId="1C88B1D3" w14:textId="77777777" w:rsidR="000A40EE" w:rsidRPr="009E080F" w:rsidRDefault="000A40EE" w:rsidP="000A40EE">
                  <w:pPr>
                    <w:spacing w:line="264" w:lineRule="auto"/>
                    <w:rPr>
                      <w:rFonts w:ascii="Times New Roman" w:hAnsi="Times New Roman" w:cs="Times New Roman"/>
                      <w:color w:val="auto"/>
                      <w:sz w:val="22"/>
                      <w:szCs w:val="22"/>
                      <w:lang w:val="nl-NL"/>
                    </w:rPr>
                  </w:pPr>
                </w:p>
              </w:tc>
            </w:tr>
            <w:tr w:rsidR="000A40EE" w:rsidRPr="009E080F" w14:paraId="3C605450" w14:textId="77777777" w:rsidTr="000A40EE">
              <w:tc>
                <w:tcPr>
                  <w:tcW w:w="846" w:type="dxa"/>
                  <w:tcBorders>
                    <w:top w:val="single" w:sz="4" w:space="0" w:color="auto"/>
                    <w:left w:val="single" w:sz="4" w:space="0" w:color="auto"/>
                    <w:bottom w:val="single" w:sz="4" w:space="0" w:color="auto"/>
                    <w:right w:val="single" w:sz="4" w:space="0" w:color="auto"/>
                  </w:tcBorders>
                  <w:vAlign w:val="center"/>
                  <w:hideMark/>
                </w:tcPr>
                <w:p w14:paraId="711AD25A" w14:textId="77777777" w:rsidR="000A40EE" w:rsidRPr="009E080F" w:rsidRDefault="000A40EE" w:rsidP="000A40EE">
                  <w:pPr>
                    <w:ind w:firstLine="33"/>
                    <w:jc w:val="center"/>
                    <w:rPr>
                      <w:rFonts w:ascii="Times New Roman" w:hAnsi="Times New Roman" w:cs="Times New Roman"/>
                      <w:color w:val="auto"/>
                      <w:sz w:val="22"/>
                      <w:szCs w:val="22"/>
                      <w:lang w:val="nl-NL"/>
                    </w:rPr>
                  </w:pPr>
                </w:p>
              </w:tc>
              <w:tc>
                <w:tcPr>
                  <w:tcW w:w="3805" w:type="dxa"/>
                  <w:tcBorders>
                    <w:top w:val="single" w:sz="4" w:space="0" w:color="auto"/>
                    <w:left w:val="single" w:sz="4" w:space="0" w:color="auto"/>
                    <w:bottom w:val="single" w:sz="4" w:space="0" w:color="auto"/>
                    <w:right w:val="single" w:sz="4" w:space="0" w:color="auto"/>
                  </w:tcBorders>
                  <w:vAlign w:val="center"/>
                  <w:hideMark/>
                </w:tcPr>
                <w:p w14:paraId="2D04CB9F"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Nhận xét đánh giá của thành viên (ủy viên) Hội đồng</w:t>
                  </w:r>
                </w:p>
              </w:tc>
              <w:tc>
                <w:tcPr>
                  <w:tcW w:w="4111" w:type="dxa"/>
                  <w:tcBorders>
                    <w:top w:val="single" w:sz="4" w:space="0" w:color="auto"/>
                    <w:left w:val="single" w:sz="4" w:space="0" w:color="auto"/>
                    <w:bottom w:val="single" w:sz="4" w:space="0" w:color="auto"/>
                    <w:right w:val="single" w:sz="4" w:space="0" w:color="auto"/>
                  </w:tcBorders>
                  <w:vAlign w:val="center"/>
                </w:tcPr>
                <w:p w14:paraId="2C044F3B"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500.000 đồng/01 người/01 phiếu nhận xét</w:t>
                  </w:r>
                </w:p>
              </w:tc>
            </w:tr>
            <w:tr w:rsidR="000A40EE" w:rsidRPr="009E080F" w14:paraId="6B4B243F" w14:textId="77777777" w:rsidTr="000A40EE">
              <w:tc>
                <w:tcPr>
                  <w:tcW w:w="846" w:type="dxa"/>
                  <w:tcBorders>
                    <w:top w:val="single" w:sz="4" w:space="0" w:color="auto"/>
                    <w:left w:val="single" w:sz="4" w:space="0" w:color="auto"/>
                    <w:bottom w:val="single" w:sz="4" w:space="0" w:color="auto"/>
                    <w:right w:val="single" w:sz="4" w:space="0" w:color="auto"/>
                  </w:tcBorders>
                  <w:vAlign w:val="center"/>
                  <w:hideMark/>
                </w:tcPr>
                <w:p w14:paraId="568F5EA6" w14:textId="77777777" w:rsidR="000A40EE" w:rsidRPr="009E080F" w:rsidRDefault="000A40EE" w:rsidP="000A40EE">
                  <w:pPr>
                    <w:ind w:firstLine="33"/>
                    <w:jc w:val="center"/>
                    <w:rPr>
                      <w:rFonts w:ascii="Times New Roman" w:hAnsi="Times New Roman" w:cs="Times New Roman"/>
                      <w:color w:val="auto"/>
                      <w:sz w:val="22"/>
                      <w:szCs w:val="22"/>
                      <w:lang w:val="nl-NL"/>
                    </w:rPr>
                  </w:pPr>
                </w:p>
              </w:tc>
              <w:tc>
                <w:tcPr>
                  <w:tcW w:w="3805" w:type="dxa"/>
                  <w:tcBorders>
                    <w:top w:val="single" w:sz="4" w:space="0" w:color="auto"/>
                    <w:left w:val="single" w:sz="4" w:space="0" w:color="auto"/>
                    <w:bottom w:val="single" w:sz="4" w:space="0" w:color="auto"/>
                    <w:right w:val="single" w:sz="4" w:space="0" w:color="auto"/>
                  </w:tcBorders>
                  <w:vAlign w:val="center"/>
                  <w:hideMark/>
                </w:tcPr>
                <w:p w14:paraId="552EDB1F" w14:textId="77777777" w:rsidR="000A40EE" w:rsidRPr="009E080F" w:rsidRDefault="000A40EE" w:rsidP="000A40EE">
                  <w:pPr>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Nhận xét đánh giá của Chủ tịch Hội đồng, chuyên gia (ủy viên) phản biện</w:t>
                  </w:r>
                </w:p>
              </w:tc>
              <w:tc>
                <w:tcPr>
                  <w:tcW w:w="4111" w:type="dxa"/>
                  <w:tcBorders>
                    <w:top w:val="single" w:sz="4" w:space="0" w:color="auto"/>
                    <w:left w:val="single" w:sz="4" w:space="0" w:color="auto"/>
                    <w:bottom w:val="single" w:sz="4" w:space="0" w:color="auto"/>
                    <w:right w:val="single" w:sz="4" w:space="0" w:color="auto"/>
                  </w:tcBorders>
                  <w:vAlign w:val="center"/>
                </w:tcPr>
                <w:p w14:paraId="019925C8"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700.000 đồng/01 người/01 phiếu nhận xét</w:t>
                  </w:r>
                </w:p>
              </w:tc>
            </w:tr>
            <w:tr w:rsidR="000A40EE" w:rsidRPr="009E080F" w14:paraId="10F1CE91"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3CBA86BD" w14:textId="77777777" w:rsidR="000A40EE" w:rsidRPr="009E080F" w:rsidRDefault="000A40EE" w:rsidP="000A40EE">
                  <w:pPr>
                    <w:spacing w:before="0"/>
                    <w:ind w:firstLine="33"/>
                    <w:jc w:val="center"/>
                    <w:rPr>
                      <w:rFonts w:ascii="Times New Roman" w:hAnsi="Times New Roman" w:cs="Times New Roman"/>
                      <w:b/>
                      <w:color w:val="auto"/>
                      <w:sz w:val="22"/>
                      <w:szCs w:val="22"/>
                      <w:lang w:val="nl-NL"/>
                    </w:rPr>
                  </w:pPr>
                  <w:r w:rsidRPr="009E080F">
                    <w:rPr>
                      <w:rFonts w:ascii="Times New Roman" w:hAnsi="Times New Roman" w:cs="Times New Roman"/>
                      <w:b/>
                      <w:color w:val="auto"/>
                      <w:sz w:val="22"/>
                      <w:szCs w:val="22"/>
                      <w:lang w:val="nl-NL"/>
                    </w:rPr>
                    <w:t>4</w:t>
                  </w:r>
                </w:p>
              </w:tc>
              <w:tc>
                <w:tcPr>
                  <w:tcW w:w="3805" w:type="dxa"/>
                  <w:tcBorders>
                    <w:top w:val="single" w:sz="4" w:space="0" w:color="auto"/>
                    <w:left w:val="single" w:sz="4" w:space="0" w:color="auto"/>
                    <w:bottom w:val="single" w:sz="4" w:space="0" w:color="auto"/>
                    <w:right w:val="single" w:sz="4" w:space="0" w:color="auto"/>
                  </w:tcBorders>
                  <w:vAlign w:val="center"/>
                </w:tcPr>
                <w:p w14:paraId="5ACFDDCB" w14:textId="77777777" w:rsidR="000A40EE" w:rsidRPr="009E080F" w:rsidRDefault="000A40EE" w:rsidP="000A40EE">
                  <w:pPr>
                    <w:spacing w:before="0"/>
                    <w:ind w:firstLine="0"/>
                    <w:rPr>
                      <w:rFonts w:ascii="Times New Roman" w:hAnsi="Times New Roman" w:cs="Times New Roman"/>
                      <w:b/>
                      <w:color w:val="auto"/>
                      <w:sz w:val="22"/>
                      <w:szCs w:val="22"/>
                      <w:lang w:val="nl-NL"/>
                    </w:rPr>
                  </w:pPr>
                  <w:r w:rsidRPr="009E080F">
                    <w:rPr>
                      <w:rFonts w:ascii="Times New Roman" w:hAnsi="Times New Roman" w:cs="Times New Roman"/>
                      <w:b/>
                      <w:color w:val="auto"/>
                      <w:sz w:val="22"/>
                      <w:szCs w:val="22"/>
                    </w:rPr>
                    <w:t>Hội đồng thẩm định cho phép thử nghiệm có kiểm soát, Hội đồng thẩm định điều chỉnh, gia hạn, chấm dứt, hoàn thành thử nghiệm có kiểm soát</w:t>
                  </w:r>
                </w:p>
              </w:tc>
              <w:tc>
                <w:tcPr>
                  <w:tcW w:w="4111" w:type="dxa"/>
                  <w:tcBorders>
                    <w:top w:val="single" w:sz="4" w:space="0" w:color="auto"/>
                    <w:left w:val="single" w:sz="4" w:space="0" w:color="auto"/>
                    <w:bottom w:val="single" w:sz="4" w:space="0" w:color="auto"/>
                    <w:right w:val="single" w:sz="4" w:space="0" w:color="auto"/>
                  </w:tcBorders>
                  <w:vAlign w:val="center"/>
                </w:tcPr>
                <w:p w14:paraId="737CAC7B" w14:textId="77777777" w:rsidR="000A40EE" w:rsidRPr="009E080F" w:rsidRDefault="000A40EE" w:rsidP="000A40EE">
                  <w:pPr>
                    <w:spacing w:before="0"/>
                    <w:rPr>
                      <w:rFonts w:ascii="Times New Roman" w:hAnsi="Times New Roman" w:cs="Times New Roman"/>
                      <w:color w:val="auto"/>
                      <w:sz w:val="22"/>
                      <w:szCs w:val="22"/>
                      <w:lang w:val="nl-NL"/>
                    </w:rPr>
                  </w:pPr>
                </w:p>
              </w:tc>
            </w:tr>
            <w:tr w:rsidR="000A40EE" w:rsidRPr="009E080F" w14:paraId="1B04B5BF"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278E4919" w14:textId="77777777" w:rsidR="000A40EE" w:rsidRPr="009E080F" w:rsidRDefault="000A40EE" w:rsidP="000A40EE">
                  <w:pPr>
                    <w:spacing w:line="264" w:lineRule="auto"/>
                    <w:ind w:firstLine="33"/>
                    <w:jc w:val="center"/>
                    <w:rPr>
                      <w:rFonts w:ascii="Times New Roman" w:hAnsi="Times New Roman" w:cs="Times New Roman"/>
                      <w:color w:val="auto"/>
                      <w:sz w:val="22"/>
                      <w:szCs w:val="22"/>
                      <w:lang w:val="nl-NL"/>
                    </w:rPr>
                  </w:pPr>
                  <w:r w:rsidRPr="009E080F">
                    <w:rPr>
                      <w:rFonts w:ascii="Times New Roman" w:hAnsi="Times New Roman" w:cs="Times New Roman"/>
                      <w:bCs/>
                      <w:color w:val="auto"/>
                      <w:sz w:val="22"/>
                      <w:szCs w:val="22"/>
                    </w:rPr>
                    <w:t>a</w:t>
                  </w:r>
                </w:p>
              </w:tc>
              <w:tc>
                <w:tcPr>
                  <w:tcW w:w="3805" w:type="dxa"/>
                  <w:tcBorders>
                    <w:top w:val="single" w:sz="4" w:space="0" w:color="auto"/>
                    <w:left w:val="single" w:sz="4" w:space="0" w:color="auto"/>
                    <w:bottom w:val="single" w:sz="4" w:space="0" w:color="auto"/>
                    <w:right w:val="single" w:sz="4" w:space="0" w:color="auto"/>
                  </w:tcBorders>
                  <w:vAlign w:val="center"/>
                </w:tcPr>
                <w:p w14:paraId="1897154F"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i/>
                      <w:color w:val="auto"/>
                      <w:sz w:val="22"/>
                      <w:szCs w:val="22"/>
                      <w:lang w:val="nl-NL"/>
                    </w:rPr>
                    <w:t>Chi họp Hội đồng</w:t>
                  </w:r>
                </w:p>
              </w:tc>
              <w:tc>
                <w:tcPr>
                  <w:tcW w:w="4111" w:type="dxa"/>
                  <w:tcBorders>
                    <w:top w:val="single" w:sz="4" w:space="0" w:color="auto"/>
                    <w:left w:val="single" w:sz="4" w:space="0" w:color="auto"/>
                    <w:bottom w:val="single" w:sz="4" w:space="0" w:color="auto"/>
                    <w:right w:val="single" w:sz="4" w:space="0" w:color="auto"/>
                  </w:tcBorders>
                  <w:vAlign w:val="center"/>
                </w:tcPr>
                <w:p w14:paraId="77192747" w14:textId="77777777" w:rsidR="000A40EE" w:rsidRPr="009E080F" w:rsidRDefault="000A40EE" w:rsidP="000A40EE">
                  <w:pPr>
                    <w:spacing w:line="264" w:lineRule="auto"/>
                    <w:rPr>
                      <w:rFonts w:ascii="Times New Roman" w:hAnsi="Times New Roman" w:cs="Times New Roman"/>
                      <w:color w:val="auto"/>
                      <w:sz w:val="22"/>
                      <w:szCs w:val="22"/>
                      <w:lang w:val="nl-NL"/>
                    </w:rPr>
                  </w:pPr>
                </w:p>
              </w:tc>
            </w:tr>
            <w:tr w:rsidR="000A40EE" w:rsidRPr="009E080F" w14:paraId="32C702F0"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1EBD2A0B" w14:textId="77777777" w:rsidR="000A40EE" w:rsidRPr="009E080F" w:rsidRDefault="000A40EE" w:rsidP="000A40EE">
                  <w:pPr>
                    <w:spacing w:line="264" w:lineRule="auto"/>
                    <w:ind w:firstLine="33"/>
                    <w:jc w:val="center"/>
                    <w:rPr>
                      <w:rFonts w:ascii="Times New Roman" w:hAnsi="Times New Roman" w:cs="Times New Roman"/>
                      <w:color w:val="auto"/>
                      <w:sz w:val="22"/>
                      <w:szCs w:val="22"/>
                      <w:lang w:val="nl-NL"/>
                    </w:rPr>
                  </w:pPr>
                </w:p>
              </w:tc>
              <w:tc>
                <w:tcPr>
                  <w:tcW w:w="3805" w:type="dxa"/>
                  <w:tcBorders>
                    <w:top w:val="single" w:sz="4" w:space="0" w:color="auto"/>
                    <w:left w:val="single" w:sz="4" w:space="0" w:color="auto"/>
                    <w:bottom w:val="single" w:sz="4" w:space="0" w:color="auto"/>
                    <w:right w:val="single" w:sz="4" w:space="0" w:color="auto"/>
                  </w:tcBorders>
                  <w:vAlign w:val="center"/>
                </w:tcPr>
                <w:p w14:paraId="5A02B0AD" w14:textId="77777777" w:rsidR="000A40EE" w:rsidRPr="009E080F" w:rsidRDefault="000A40EE" w:rsidP="000A40EE">
                  <w:pPr>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Chủ tịch</w:t>
                  </w:r>
                </w:p>
              </w:tc>
              <w:tc>
                <w:tcPr>
                  <w:tcW w:w="4111" w:type="dxa"/>
                  <w:tcBorders>
                    <w:top w:val="single" w:sz="4" w:space="0" w:color="auto"/>
                    <w:left w:val="single" w:sz="4" w:space="0" w:color="auto"/>
                    <w:bottom w:val="single" w:sz="4" w:space="0" w:color="auto"/>
                    <w:right w:val="single" w:sz="4" w:space="0" w:color="auto"/>
                  </w:tcBorders>
                  <w:vAlign w:val="center"/>
                </w:tcPr>
                <w:p w14:paraId="3440BE08"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5.400.000 đồng/01 người/01 Hội đồng</w:t>
                  </w:r>
                </w:p>
              </w:tc>
            </w:tr>
            <w:tr w:rsidR="000A40EE" w:rsidRPr="009E080F" w14:paraId="5633F2C6"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17C87659" w14:textId="77777777" w:rsidR="000A40EE" w:rsidRPr="009E080F" w:rsidRDefault="000A40EE" w:rsidP="000A40EE">
                  <w:pPr>
                    <w:spacing w:line="264" w:lineRule="auto"/>
                    <w:ind w:firstLine="33"/>
                    <w:jc w:val="center"/>
                    <w:rPr>
                      <w:rFonts w:ascii="Times New Roman" w:hAnsi="Times New Roman" w:cs="Times New Roman"/>
                      <w:color w:val="auto"/>
                      <w:sz w:val="22"/>
                      <w:szCs w:val="22"/>
                      <w:lang w:val="nl-NL"/>
                    </w:rPr>
                  </w:pPr>
                </w:p>
              </w:tc>
              <w:tc>
                <w:tcPr>
                  <w:tcW w:w="3805" w:type="dxa"/>
                  <w:tcBorders>
                    <w:top w:val="single" w:sz="4" w:space="0" w:color="auto"/>
                    <w:left w:val="single" w:sz="4" w:space="0" w:color="auto"/>
                    <w:bottom w:val="single" w:sz="4" w:space="0" w:color="auto"/>
                    <w:right w:val="single" w:sz="4" w:space="0" w:color="auto"/>
                  </w:tcBorders>
                  <w:vAlign w:val="center"/>
                </w:tcPr>
                <w:p w14:paraId="007100EA"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Phó chủ tịch Hội đồng; thành viên (ủy viên) Hội đồng</w:t>
                  </w:r>
                </w:p>
              </w:tc>
              <w:tc>
                <w:tcPr>
                  <w:tcW w:w="4111" w:type="dxa"/>
                  <w:tcBorders>
                    <w:top w:val="single" w:sz="4" w:space="0" w:color="auto"/>
                    <w:left w:val="single" w:sz="4" w:space="0" w:color="auto"/>
                    <w:bottom w:val="single" w:sz="4" w:space="0" w:color="auto"/>
                    <w:right w:val="single" w:sz="4" w:space="0" w:color="auto"/>
                  </w:tcBorders>
                  <w:vAlign w:val="center"/>
                </w:tcPr>
                <w:p w14:paraId="0A3CB68D"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4.500.000 đồng/01 người/01 Hội đồng</w:t>
                  </w:r>
                </w:p>
              </w:tc>
            </w:tr>
            <w:tr w:rsidR="000A40EE" w:rsidRPr="009E080F" w14:paraId="57499B46"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21F57A13" w14:textId="77777777" w:rsidR="000A40EE" w:rsidRPr="009E080F" w:rsidRDefault="000A40EE" w:rsidP="000A40EE">
                  <w:pPr>
                    <w:spacing w:line="264" w:lineRule="auto"/>
                    <w:ind w:firstLine="33"/>
                    <w:jc w:val="center"/>
                    <w:rPr>
                      <w:rFonts w:ascii="Times New Roman" w:hAnsi="Times New Roman" w:cs="Times New Roman"/>
                      <w:color w:val="auto"/>
                      <w:sz w:val="22"/>
                      <w:szCs w:val="22"/>
                      <w:lang w:val="nl-NL"/>
                    </w:rPr>
                  </w:pPr>
                </w:p>
              </w:tc>
              <w:tc>
                <w:tcPr>
                  <w:tcW w:w="3805" w:type="dxa"/>
                  <w:tcBorders>
                    <w:top w:val="single" w:sz="4" w:space="0" w:color="auto"/>
                    <w:left w:val="single" w:sz="4" w:space="0" w:color="auto"/>
                    <w:bottom w:val="single" w:sz="4" w:space="0" w:color="auto"/>
                    <w:right w:val="single" w:sz="4" w:space="0" w:color="auto"/>
                  </w:tcBorders>
                  <w:vAlign w:val="center"/>
                </w:tcPr>
                <w:p w14:paraId="6158E87E"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Thư ký khoa học</w:t>
                  </w:r>
                </w:p>
              </w:tc>
              <w:tc>
                <w:tcPr>
                  <w:tcW w:w="4111" w:type="dxa"/>
                  <w:tcBorders>
                    <w:top w:val="single" w:sz="4" w:space="0" w:color="auto"/>
                    <w:left w:val="single" w:sz="4" w:space="0" w:color="auto"/>
                    <w:bottom w:val="single" w:sz="4" w:space="0" w:color="auto"/>
                    <w:right w:val="single" w:sz="4" w:space="0" w:color="auto"/>
                  </w:tcBorders>
                  <w:vAlign w:val="center"/>
                </w:tcPr>
                <w:p w14:paraId="2ADC0F74"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900.000 đồng/01 người/01 Hội đồng</w:t>
                  </w:r>
                </w:p>
              </w:tc>
            </w:tr>
            <w:tr w:rsidR="000A40EE" w:rsidRPr="009E080F" w14:paraId="1E85E4A6"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3DD6A6DE" w14:textId="77777777" w:rsidR="000A40EE" w:rsidRPr="009E080F" w:rsidRDefault="000A40EE" w:rsidP="000A40EE">
                  <w:pPr>
                    <w:spacing w:line="264" w:lineRule="auto"/>
                    <w:ind w:firstLine="33"/>
                    <w:jc w:val="center"/>
                    <w:rPr>
                      <w:rFonts w:ascii="Times New Roman" w:hAnsi="Times New Roman" w:cs="Times New Roman"/>
                      <w:color w:val="auto"/>
                      <w:sz w:val="22"/>
                      <w:szCs w:val="22"/>
                      <w:lang w:val="nl-NL"/>
                    </w:rPr>
                  </w:pPr>
                </w:p>
              </w:tc>
              <w:tc>
                <w:tcPr>
                  <w:tcW w:w="3805" w:type="dxa"/>
                  <w:tcBorders>
                    <w:top w:val="single" w:sz="4" w:space="0" w:color="auto"/>
                    <w:left w:val="single" w:sz="4" w:space="0" w:color="auto"/>
                    <w:bottom w:val="single" w:sz="4" w:space="0" w:color="auto"/>
                    <w:right w:val="single" w:sz="4" w:space="0" w:color="auto"/>
                  </w:tcBorders>
                  <w:vAlign w:val="center"/>
                </w:tcPr>
                <w:p w14:paraId="6ECC75B3"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Thư ký hành chính</w:t>
                  </w:r>
                </w:p>
              </w:tc>
              <w:tc>
                <w:tcPr>
                  <w:tcW w:w="4111" w:type="dxa"/>
                  <w:tcBorders>
                    <w:top w:val="single" w:sz="4" w:space="0" w:color="auto"/>
                    <w:left w:val="single" w:sz="4" w:space="0" w:color="auto"/>
                    <w:bottom w:val="single" w:sz="4" w:space="0" w:color="auto"/>
                    <w:right w:val="single" w:sz="4" w:space="0" w:color="auto"/>
                  </w:tcBorders>
                  <w:vAlign w:val="center"/>
                </w:tcPr>
                <w:p w14:paraId="34CC592D"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900.000 đồng/01 người/01 Hội đồng</w:t>
                  </w:r>
                </w:p>
              </w:tc>
            </w:tr>
            <w:tr w:rsidR="000A40EE" w:rsidRPr="009E080F" w14:paraId="38795AF8"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11A16ADB" w14:textId="77777777" w:rsidR="000A40EE" w:rsidRPr="009E080F" w:rsidRDefault="000A40EE" w:rsidP="000A40EE">
                  <w:pPr>
                    <w:spacing w:line="264" w:lineRule="auto"/>
                    <w:ind w:firstLine="33"/>
                    <w:jc w:val="center"/>
                    <w:rPr>
                      <w:rFonts w:ascii="Times New Roman" w:hAnsi="Times New Roman" w:cs="Times New Roman"/>
                      <w:color w:val="auto"/>
                      <w:sz w:val="22"/>
                      <w:szCs w:val="22"/>
                      <w:lang w:val="nl-NL"/>
                    </w:rPr>
                  </w:pPr>
                </w:p>
              </w:tc>
              <w:tc>
                <w:tcPr>
                  <w:tcW w:w="3805" w:type="dxa"/>
                  <w:tcBorders>
                    <w:top w:val="single" w:sz="4" w:space="0" w:color="auto"/>
                    <w:left w:val="single" w:sz="4" w:space="0" w:color="auto"/>
                    <w:bottom w:val="single" w:sz="4" w:space="0" w:color="auto"/>
                    <w:right w:val="single" w:sz="4" w:space="0" w:color="auto"/>
                  </w:tcBorders>
                  <w:vAlign w:val="center"/>
                </w:tcPr>
                <w:p w14:paraId="788D1006"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Đại biểu được mời tham dự</w:t>
                  </w:r>
                </w:p>
              </w:tc>
              <w:tc>
                <w:tcPr>
                  <w:tcW w:w="4111" w:type="dxa"/>
                  <w:tcBorders>
                    <w:top w:val="single" w:sz="4" w:space="0" w:color="auto"/>
                    <w:left w:val="single" w:sz="4" w:space="0" w:color="auto"/>
                    <w:bottom w:val="single" w:sz="4" w:space="0" w:color="auto"/>
                    <w:right w:val="single" w:sz="4" w:space="0" w:color="auto"/>
                  </w:tcBorders>
                  <w:vAlign w:val="center"/>
                </w:tcPr>
                <w:p w14:paraId="56ACA66C"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600.000 đồng/01 người/01 Hội đồng</w:t>
                  </w:r>
                </w:p>
              </w:tc>
            </w:tr>
            <w:tr w:rsidR="000A40EE" w:rsidRPr="009E080F" w14:paraId="19F8C966"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22A3BEDA" w14:textId="77777777" w:rsidR="000A40EE" w:rsidRPr="009E080F" w:rsidRDefault="000A40EE" w:rsidP="000A40EE">
                  <w:pPr>
                    <w:spacing w:line="264" w:lineRule="auto"/>
                    <w:ind w:firstLine="33"/>
                    <w:jc w:val="center"/>
                    <w:rPr>
                      <w:rFonts w:ascii="Times New Roman" w:hAnsi="Times New Roman" w:cs="Times New Roman"/>
                      <w:color w:val="auto"/>
                      <w:sz w:val="22"/>
                      <w:szCs w:val="22"/>
                      <w:lang w:val="nl-NL"/>
                    </w:rPr>
                  </w:pPr>
                  <w:r w:rsidRPr="009E080F">
                    <w:rPr>
                      <w:rFonts w:ascii="Times New Roman" w:hAnsi="Times New Roman" w:cs="Times New Roman"/>
                      <w:color w:val="auto"/>
                      <w:sz w:val="22"/>
                      <w:szCs w:val="22"/>
                    </w:rPr>
                    <w:t>b</w:t>
                  </w:r>
                </w:p>
              </w:tc>
              <w:tc>
                <w:tcPr>
                  <w:tcW w:w="3805" w:type="dxa"/>
                  <w:tcBorders>
                    <w:top w:val="single" w:sz="4" w:space="0" w:color="auto"/>
                    <w:left w:val="single" w:sz="4" w:space="0" w:color="auto"/>
                    <w:bottom w:val="single" w:sz="4" w:space="0" w:color="auto"/>
                    <w:right w:val="single" w:sz="4" w:space="0" w:color="auto"/>
                  </w:tcBorders>
                  <w:vAlign w:val="center"/>
                </w:tcPr>
                <w:p w14:paraId="7EDD741A"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i/>
                      <w:color w:val="auto"/>
                      <w:sz w:val="22"/>
                      <w:szCs w:val="22"/>
                      <w:lang w:val="nl-NL"/>
                    </w:rPr>
                    <w:t>Chi nhận xét đánh giá</w:t>
                  </w:r>
                </w:p>
              </w:tc>
              <w:tc>
                <w:tcPr>
                  <w:tcW w:w="4111" w:type="dxa"/>
                  <w:tcBorders>
                    <w:top w:val="single" w:sz="4" w:space="0" w:color="auto"/>
                    <w:left w:val="single" w:sz="4" w:space="0" w:color="auto"/>
                    <w:bottom w:val="single" w:sz="4" w:space="0" w:color="auto"/>
                    <w:right w:val="single" w:sz="4" w:space="0" w:color="auto"/>
                  </w:tcBorders>
                  <w:vAlign w:val="center"/>
                </w:tcPr>
                <w:p w14:paraId="10BC1185" w14:textId="77777777" w:rsidR="000A40EE" w:rsidRPr="009E080F" w:rsidRDefault="000A40EE" w:rsidP="000A40EE">
                  <w:pPr>
                    <w:spacing w:line="264" w:lineRule="auto"/>
                    <w:rPr>
                      <w:rFonts w:ascii="Times New Roman" w:hAnsi="Times New Roman" w:cs="Times New Roman"/>
                      <w:color w:val="auto"/>
                      <w:sz w:val="22"/>
                      <w:szCs w:val="22"/>
                      <w:lang w:val="nl-NL"/>
                    </w:rPr>
                  </w:pPr>
                </w:p>
              </w:tc>
            </w:tr>
            <w:tr w:rsidR="000A40EE" w:rsidRPr="009E080F" w14:paraId="594F1CBB"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78531CBA" w14:textId="77777777" w:rsidR="000A40EE" w:rsidRPr="009E080F" w:rsidRDefault="000A40EE" w:rsidP="000A40EE">
                  <w:pPr>
                    <w:spacing w:line="264" w:lineRule="auto"/>
                    <w:ind w:firstLine="33"/>
                    <w:jc w:val="center"/>
                    <w:rPr>
                      <w:rFonts w:ascii="Times New Roman" w:hAnsi="Times New Roman" w:cs="Times New Roman"/>
                      <w:color w:val="auto"/>
                      <w:sz w:val="22"/>
                      <w:szCs w:val="22"/>
                      <w:lang w:val="nl-NL"/>
                    </w:rPr>
                  </w:pPr>
                </w:p>
              </w:tc>
              <w:tc>
                <w:tcPr>
                  <w:tcW w:w="3805" w:type="dxa"/>
                  <w:tcBorders>
                    <w:top w:val="single" w:sz="4" w:space="0" w:color="auto"/>
                    <w:left w:val="single" w:sz="4" w:space="0" w:color="auto"/>
                    <w:bottom w:val="single" w:sz="4" w:space="0" w:color="auto"/>
                    <w:right w:val="single" w:sz="4" w:space="0" w:color="auto"/>
                  </w:tcBorders>
                  <w:vAlign w:val="center"/>
                </w:tcPr>
                <w:p w14:paraId="27820122"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Nhận xét đánh giá của thành viên (ủy viên) Hội đồng</w:t>
                  </w:r>
                </w:p>
              </w:tc>
              <w:tc>
                <w:tcPr>
                  <w:tcW w:w="4111" w:type="dxa"/>
                  <w:tcBorders>
                    <w:top w:val="single" w:sz="4" w:space="0" w:color="auto"/>
                    <w:left w:val="single" w:sz="4" w:space="0" w:color="auto"/>
                    <w:bottom w:val="single" w:sz="4" w:space="0" w:color="auto"/>
                    <w:right w:val="single" w:sz="4" w:space="0" w:color="auto"/>
                  </w:tcBorders>
                  <w:vAlign w:val="center"/>
                </w:tcPr>
                <w:p w14:paraId="41724F0A"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2.100.000 đồng/01 người/01 phiếu nhận xét</w:t>
                  </w:r>
                </w:p>
              </w:tc>
            </w:tr>
            <w:tr w:rsidR="000A40EE" w:rsidRPr="009E080F" w14:paraId="19D8BBA2"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4B0E1391" w14:textId="77777777" w:rsidR="000A40EE" w:rsidRPr="009E080F" w:rsidRDefault="000A40EE" w:rsidP="000A40EE">
                  <w:pPr>
                    <w:spacing w:line="264" w:lineRule="auto"/>
                    <w:ind w:firstLine="33"/>
                    <w:jc w:val="center"/>
                    <w:rPr>
                      <w:rFonts w:ascii="Times New Roman" w:hAnsi="Times New Roman" w:cs="Times New Roman"/>
                      <w:color w:val="auto"/>
                      <w:sz w:val="22"/>
                      <w:szCs w:val="22"/>
                      <w:lang w:val="nl-NL"/>
                    </w:rPr>
                  </w:pPr>
                </w:p>
              </w:tc>
              <w:tc>
                <w:tcPr>
                  <w:tcW w:w="3805" w:type="dxa"/>
                  <w:tcBorders>
                    <w:top w:val="single" w:sz="4" w:space="0" w:color="auto"/>
                    <w:left w:val="single" w:sz="4" w:space="0" w:color="auto"/>
                    <w:bottom w:val="single" w:sz="4" w:space="0" w:color="auto"/>
                    <w:right w:val="single" w:sz="4" w:space="0" w:color="auto"/>
                  </w:tcBorders>
                  <w:vAlign w:val="center"/>
                </w:tcPr>
                <w:p w14:paraId="76116F26"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Nhận xét đánh giá của Chủ tịch Hội đồng, chuyên gia (ủy viên) phản biện</w:t>
                  </w:r>
                </w:p>
              </w:tc>
              <w:tc>
                <w:tcPr>
                  <w:tcW w:w="4111" w:type="dxa"/>
                  <w:tcBorders>
                    <w:top w:val="single" w:sz="4" w:space="0" w:color="auto"/>
                    <w:left w:val="single" w:sz="4" w:space="0" w:color="auto"/>
                    <w:bottom w:val="single" w:sz="4" w:space="0" w:color="auto"/>
                    <w:right w:val="single" w:sz="4" w:space="0" w:color="auto"/>
                  </w:tcBorders>
                  <w:vAlign w:val="center"/>
                </w:tcPr>
                <w:p w14:paraId="15E1FDF7"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3.000.000 đồng/01 người/01 phiếu nhận xét</w:t>
                  </w:r>
                </w:p>
              </w:tc>
            </w:tr>
            <w:tr w:rsidR="000A40EE" w:rsidRPr="009E080F" w14:paraId="75B85604"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2AA2F398" w14:textId="77777777" w:rsidR="000A40EE" w:rsidRPr="009E080F" w:rsidRDefault="000A40EE" w:rsidP="000A40EE">
                  <w:pPr>
                    <w:spacing w:before="0"/>
                    <w:ind w:firstLine="33"/>
                    <w:jc w:val="center"/>
                    <w:rPr>
                      <w:rFonts w:ascii="Times New Roman" w:hAnsi="Times New Roman" w:cs="Times New Roman"/>
                      <w:b/>
                      <w:color w:val="auto"/>
                      <w:sz w:val="22"/>
                      <w:szCs w:val="22"/>
                      <w:lang w:val="nl-NL"/>
                    </w:rPr>
                  </w:pPr>
                  <w:r w:rsidRPr="009E080F">
                    <w:rPr>
                      <w:rFonts w:ascii="Times New Roman" w:hAnsi="Times New Roman" w:cs="Times New Roman"/>
                      <w:b/>
                      <w:color w:val="auto"/>
                      <w:sz w:val="22"/>
                      <w:szCs w:val="22"/>
                      <w:lang w:val="nl-NL"/>
                    </w:rPr>
                    <w:t>5</w:t>
                  </w:r>
                </w:p>
              </w:tc>
              <w:tc>
                <w:tcPr>
                  <w:tcW w:w="3805" w:type="dxa"/>
                  <w:tcBorders>
                    <w:top w:val="single" w:sz="4" w:space="0" w:color="auto"/>
                    <w:left w:val="single" w:sz="4" w:space="0" w:color="auto"/>
                    <w:bottom w:val="single" w:sz="4" w:space="0" w:color="auto"/>
                    <w:right w:val="single" w:sz="4" w:space="0" w:color="auto"/>
                  </w:tcBorders>
                  <w:vAlign w:val="center"/>
                </w:tcPr>
                <w:p w14:paraId="4867DB78" w14:textId="77777777" w:rsidR="000A40EE" w:rsidRPr="009E080F" w:rsidRDefault="000A40EE" w:rsidP="000A40EE">
                  <w:pPr>
                    <w:spacing w:before="0"/>
                    <w:ind w:firstLine="0"/>
                    <w:rPr>
                      <w:rFonts w:ascii="Times New Roman" w:hAnsi="Times New Roman" w:cs="Times New Roman"/>
                      <w:b/>
                      <w:color w:val="auto"/>
                      <w:sz w:val="22"/>
                      <w:szCs w:val="22"/>
                      <w:lang w:val="nl-NL"/>
                    </w:rPr>
                  </w:pPr>
                  <w:r w:rsidRPr="009E080F">
                    <w:rPr>
                      <w:rFonts w:ascii="Times New Roman" w:hAnsi="Times New Roman" w:cs="Times New Roman"/>
                      <w:b/>
                      <w:color w:val="auto"/>
                      <w:sz w:val="22"/>
                      <w:szCs w:val="22"/>
                    </w:rPr>
                    <w:t>Hội đồng tư vấn độc lập, Hội đồng đánh giá hoàn thiện pháp luật (liên quan đến thử nghiệm có kiểm soát)</w:t>
                  </w:r>
                </w:p>
              </w:tc>
              <w:tc>
                <w:tcPr>
                  <w:tcW w:w="4111" w:type="dxa"/>
                  <w:tcBorders>
                    <w:top w:val="single" w:sz="4" w:space="0" w:color="auto"/>
                    <w:left w:val="single" w:sz="4" w:space="0" w:color="auto"/>
                    <w:bottom w:val="single" w:sz="4" w:space="0" w:color="auto"/>
                    <w:right w:val="single" w:sz="4" w:space="0" w:color="auto"/>
                  </w:tcBorders>
                  <w:vAlign w:val="center"/>
                </w:tcPr>
                <w:p w14:paraId="535B6ED9" w14:textId="77777777" w:rsidR="000A40EE" w:rsidRPr="009E080F" w:rsidRDefault="000A40EE" w:rsidP="000A40EE">
                  <w:pPr>
                    <w:spacing w:before="0"/>
                    <w:rPr>
                      <w:rFonts w:ascii="Times New Roman" w:hAnsi="Times New Roman" w:cs="Times New Roman"/>
                      <w:color w:val="auto"/>
                      <w:sz w:val="22"/>
                      <w:szCs w:val="22"/>
                      <w:lang w:val="nl-NL"/>
                    </w:rPr>
                  </w:pPr>
                </w:p>
              </w:tc>
            </w:tr>
            <w:tr w:rsidR="000A40EE" w:rsidRPr="009E080F" w14:paraId="68B1C7C2"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3BC8D9D4" w14:textId="77777777" w:rsidR="000A40EE" w:rsidRPr="009E080F" w:rsidRDefault="000A40EE" w:rsidP="000A40EE">
                  <w:pPr>
                    <w:spacing w:line="264" w:lineRule="auto"/>
                    <w:ind w:firstLine="33"/>
                    <w:jc w:val="center"/>
                    <w:rPr>
                      <w:rFonts w:ascii="Times New Roman" w:hAnsi="Times New Roman" w:cs="Times New Roman"/>
                      <w:color w:val="auto"/>
                      <w:sz w:val="22"/>
                      <w:szCs w:val="22"/>
                      <w:lang w:val="nl-NL"/>
                    </w:rPr>
                  </w:pPr>
                  <w:r w:rsidRPr="009E080F">
                    <w:rPr>
                      <w:rFonts w:ascii="Times New Roman" w:hAnsi="Times New Roman" w:cs="Times New Roman"/>
                      <w:bCs/>
                      <w:color w:val="auto"/>
                      <w:sz w:val="22"/>
                      <w:szCs w:val="22"/>
                    </w:rPr>
                    <w:t>a</w:t>
                  </w:r>
                </w:p>
              </w:tc>
              <w:tc>
                <w:tcPr>
                  <w:tcW w:w="3805" w:type="dxa"/>
                  <w:tcBorders>
                    <w:top w:val="single" w:sz="4" w:space="0" w:color="auto"/>
                    <w:left w:val="single" w:sz="4" w:space="0" w:color="auto"/>
                    <w:bottom w:val="single" w:sz="4" w:space="0" w:color="auto"/>
                    <w:right w:val="single" w:sz="4" w:space="0" w:color="auto"/>
                  </w:tcBorders>
                  <w:vAlign w:val="center"/>
                </w:tcPr>
                <w:p w14:paraId="235975F4"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i/>
                      <w:color w:val="auto"/>
                      <w:sz w:val="22"/>
                      <w:szCs w:val="22"/>
                      <w:lang w:val="nl-NL"/>
                    </w:rPr>
                    <w:t>Chi họp Hội đồng</w:t>
                  </w:r>
                </w:p>
              </w:tc>
              <w:tc>
                <w:tcPr>
                  <w:tcW w:w="4111" w:type="dxa"/>
                  <w:tcBorders>
                    <w:top w:val="single" w:sz="4" w:space="0" w:color="auto"/>
                    <w:left w:val="single" w:sz="4" w:space="0" w:color="auto"/>
                    <w:bottom w:val="single" w:sz="4" w:space="0" w:color="auto"/>
                    <w:right w:val="single" w:sz="4" w:space="0" w:color="auto"/>
                  </w:tcBorders>
                  <w:vAlign w:val="center"/>
                </w:tcPr>
                <w:p w14:paraId="3A0EE69C" w14:textId="77777777" w:rsidR="000A40EE" w:rsidRPr="009E080F" w:rsidRDefault="000A40EE" w:rsidP="000A40EE">
                  <w:pPr>
                    <w:spacing w:line="264" w:lineRule="auto"/>
                    <w:rPr>
                      <w:rFonts w:ascii="Times New Roman" w:hAnsi="Times New Roman" w:cs="Times New Roman"/>
                      <w:color w:val="auto"/>
                      <w:sz w:val="22"/>
                      <w:szCs w:val="22"/>
                      <w:lang w:val="nl-NL"/>
                    </w:rPr>
                  </w:pPr>
                </w:p>
              </w:tc>
            </w:tr>
            <w:tr w:rsidR="000A40EE" w:rsidRPr="009E080F" w14:paraId="78BD4CF4"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07495C8F" w14:textId="77777777" w:rsidR="000A40EE" w:rsidRPr="009E080F" w:rsidRDefault="000A40EE" w:rsidP="000A40EE">
                  <w:pPr>
                    <w:spacing w:line="264" w:lineRule="auto"/>
                    <w:ind w:firstLine="33"/>
                    <w:jc w:val="center"/>
                    <w:rPr>
                      <w:rFonts w:ascii="Times New Roman" w:hAnsi="Times New Roman" w:cs="Times New Roman"/>
                      <w:color w:val="auto"/>
                      <w:sz w:val="22"/>
                      <w:szCs w:val="22"/>
                      <w:lang w:val="nl-NL"/>
                    </w:rPr>
                  </w:pPr>
                </w:p>
              </w:tc>
              <w:tc>
                <w:tcPr>
                  <w:tcW w:w="3805" w:type="dxa"/>
                  <w:tcBorders>
                    <w:top w:val="single" w:sz="4" w:space="0" w:color="auto"/>
                    <w:left w:val="single" w:sz="4" w:space="0" w:color="auto"/>
                    <w:bottom w:val="single" w:sz="4" w:space="0" w:color="auto"/>
                    <w:right w:val="single" w:sz="4" w:space="0" w:color="auto"/>
                  </w:tcBorders>
                  <w:vAlign w:val="center"/>
                </w:tcPr>
                <w:p w14:paraId="24708FD3"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Chủ tịch</w:t>
                  </w:r>
                </w:p>
              </w:tc>
              <w:tc>
                <w:tcPr>
                  <w:tcW w:w="4111" w:type="dxa"/>
                  <w:tcBorders>
                    <w:top w:val="single" w:sz="4" w:space="0" w:color="auto"/>
                    <w:left w:val="single" w:sz="4" w:space="0" w:color="auto"/>
                    <w:bottom w:val="single" w:sz="4" w:space="0" w:color="auto"/>
                    <w:right w:val="single" w:sz="4" w:space="0" w:color="auto"/>
                  </w:tcBorders>
                  <w:vAlign w:val="center"/>
                </w:tcPr>
                <w:p w14:paraId="0D4A5C22"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1.800.000 đồng/01 người/01 Hội đồng</w:t>
                  </w:r>
                </w:p>
              </w:tc>
            </w:tr>
            <w:tr w:rsidR="000A40EE" w:rsidRPr="009E080F" w14:paraId="65F26CD5"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113E2D39" w14:textId="77777777" w:rsidR="000A40EE" w:rsidRPr="009E080F" w:rsidRDefault="000A40EE" w:rsidP="000A40EE">
                  <w:pPr>
                    <w:spacing w:line="264" w:lineRule="auto"/>
                    <w:ind w:firstLine="33"/>
                    <w:jc w:val="center"/>
                    <w:rPr>
                      <w:rFonts w:ascii="Times New Roman" w:hAnsi="Times New Roman" w:cs="Times New Roman"/>
                      <w:color w:val="auto"/>
                      <w:sz w:val="22"/>
                      <w:szCs w:val="22"/>
                      <w:lang w:val="nl-NL"/>
                    </w:rPr>
                  </w:pPr>
                </w:p>
              </w:tc>
              <w:tc>
                <w:tcPr>
                  <w:tcW w:w="3805" w:type="dxa"/>
                  <w:tcBorders>
                    <w:top w:val="single" w:sz="4" w:space="0" w:color="auto"/>
                    <w:left w:val="single" w:sz="4" w:space="0" w:color="auto"/>
                    <w:bottom w:val="single" w:sz="4" w:space="0" w:color="auto"/>
                    <w:right w:val="single" w:sz="4" w:space="0" w:color="auto"/>
                  </w:tcBorders>
                  <w:vAlign w:val="center"/>
                </w:tcPr>
                <w:p w14:paraId="19598B7F"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Phó chủ tịch Hội đồng; thành viên (ủy viên) Hội đồng</w:t>
                  </w:r>
                </w:p>
              </w:tc>
              <w:tc>
                <w:tcPr>
                  <w:tcW w:w="4111" w:type="dxa"/>
                  <w:tcBorders>
                    <w:top w:val="single" w:sz="4" w:space="0" w:color="auto"/>
                    <w:left w:val="single" w:sz="4" w:space="0" w:color="auto"/>
                    <w:bottom w:val="single" w:sz="4" w:space="0" w:color="auto"/>
                    <w:right w:val="single" w:sz="4" w:space="0" w:color="auto"/>
                  </w:tcBorders>
                  <w:vAlign w:val="center"/>
                </w:tcPr>
                <w:p w14:paraId="1B494BEC"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1.500.000 đồng/01 người/01 Hội đồng</w:t>
                  </w:r>
                </w:p>
              </w:tc>
            </w:tr>
            <w:tr w:rsidR="000A40EE" w:rsidRPr="009E080F" w14:paraId="6F2EE3BD"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204607E4" w14:textId="77777777" w:rsidR="000A40EE" w:rsidRPr="009E080F" w:rsidRDefault="000A40EE" w:rsidP="000A40EE">
                  <w:pPr>
                    <w:spacing w:line="264" w:lineRule="auto"/>
                    <w:ind w:firstLine="33"/>
                    <w:jc w:val="center"/>
                    <w:rPr>
                      <w:rFonts w:ascii="Times New Roman" w:hAnsi="Times New Roman" w:cs="Times New Roman"/>
                      <w:color w:val="auto"/>
                      <w:sz w:val="22"/>
                      <w:szCs w:val="22"/>
                      <w:lang w:val="nl-NL"/>
                    </w:rPr>
                  </w:pPr>
                </w:p>
              </w:tc>
              <w:tc>
                <w:tcPr>
                  <w:tcW w:w="3805" w:type="dxa"/>
                  <w:tcBorders>
                    <w:top w:val="single" w:sz="4" w:space="0" w:color="auto"/>
                    <w:left w:val="single" w:sz="4" w:space="0" w:color="auto"/>
                    <w:bottom w:val="single" w:sz="4" w:space="0" w:color="auto"/>
                    <w:right w:val="single" w:sz="4" w:space="0" w:color="auto"/>
                  </w:tcBorders>
                  <w:vAlign w:val="center"/>
                </w:tcPr>
                <w:p w14:paraId="39A96782"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Thư ký khoa học</w:t>
                  </w:r>
                </w:p>
              </w:tc>
              <w:tc>
                <w:tcPr>
                  <w:tcW w:w="4111" w:type="dxa"/>
                  <w:tcBorders>
                    <w:top w:val="single" w:sz="4" w:space="0" w:color="auto"/>
                    <w:left w:val="single" w:sz="4" w:space="0" w:color="auto"/>
                    <w:bottom w:val="single" w:sz="4" w:space="0" w:color="auto"/>
                    <w:right w:val="single" w:sz="4" w:space="0" w:color="auto"/>
                  </w:tcBorders>
                  <w:vAlign w:val="center"/>
                </w:tcPr>
                <w:p w14:paraId="32F4AA1D"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300.000 đồng/01 người/01 Hội đồng</w:t>
                  </w:r>
                </w:p>
              </w:tc>
            </w:tr>
            <w:tr w:rsidR="000A40EE" w:rsidRPr="009E080F" w14:paraId="46848D07"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74E3B541" w14:textId="77777777" w:rsidR="000A40EE" w:rsidRPr="009E080F" w:rsidRDefault="000A40EE" w:rsidP="000A40EE">
                  <w:pPr>
                    <w:spacing w:line="264" w:lineRule="auto"/>
                    <w:ind w:firstLine="33"/>
                    <w:jc w:val="center"/>
                    <w:rPr>
                      <w:rFonts w:ascii="Times New Roman" w:hAnsi="Times New Roman" w:cs="Times New Roman"/>
                      <w:color w:val="auto"/>
                      <w:sz w:val="22"/>
                      <w:szCs w:val="22"/>
                      <w:lang w:val="nl-NL"/>
                    </w:rPr>
                  </w:pPr>
                </w:p>
              </w:tc>
              <w:tc>
                <w:tcPr>
                  <w:tcW w:w="3805" w:type="dxa"/>
                  <w:tcBorders>
                    <w:top w:val="single" w:sz="4" w:space="0" w:color="auto"/>
                    <w:left w:val="single" w:sz="4" w:space="0" w:color="auto"/>
                    <w:bottom w:val="single" w:sz="4" w:space="0" w:color="auto"/>
                    <w:right w:val="single" w:sz="4" w:space="0" w:color="auto"/>
                  </w:tcBorders>
                  <w:vAlign w:val="center"/>
                </w:tcPr>
                <w:p w14:paraId="5EAD7885"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Thư ký hành chính</w:t>
                  </w:r>
                </w:p>
              </w:tc>
              <w:tc>
                <w:tcPr>
                  <w:tcW w:w="4111" w:type="dxa"/>
                  <w:tcBorders>
                    <w:top w:val="single" w:sz="4" w:space="0" w:color="auto"/>
                    <w:left w:val="single" w:sz="4" w:space="0" w:color="auto"/>
                    <w:bottom w:val="single" w:sz="4" w:space="0" w:color="auto"/>
                    <w:right w:val="single" w:sz="4" w:space="0" w:color="auto"/>
                  </w:tcBorders>
                  <w:vAlign w:val="center"/>
                </w:tcPr>
                <w:p w14:paraId="3FF57489"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300.000 đồng/01 người/01 Hội đồng</w:t>
                  </w:r>
                </w:p>
              </w:tc>
            </w:tr>
            <w:tr w:rsidR="000A40EE" w:rsidRPr="009E080F" w14:paraId="35FA70AA"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6623168A" w14:textId="77777777" w:rsidR="000A40EE" w:rsidRPr="009E080F" w:rsidRDefault="000A40EE" w:rsidP="000A40EE">
                  <w:pPr>
                    <w:spacing w:line="264" w:lineRule="auto"/>
                    <w:ind w:firstLine="33"/>
                    <w:jc w:val="center"/>
                    <w:rPr>
                      <w:rFonts w:ascii="Times New Roman" w:hAnsi="Times New Roman" w:cs="Times New Roman"/>
                      <w:color w:val="auto"/>
                      <w:sz w:val="22"/>
                      <w:szCs w:val="22"/>
                      <w:lang w:val="nl-NL"/>
                    </w:rPr>
                  </w:pPr>
                </w:p>
              </w:tc>
              <w:tc>
                <w:tcPr>
                  <w:tcW w:w="3805" w:type="dxa"/>
                  <w:tcBorders>
                    <w:top w:val="single" w:sz="4" w:space="0" w:color="auto"/>
                    <w:left w:val="single" w:sz="4" w:space="0" w:color="auto"/>
                    <w:bottom w:val="single" w:sz="4" w:space="0" w:color="auto"/>
                    <w:right w:val="single" w:sz="4" w:space="0" w:color="auto"/>
                  </w:tcBorders>
                  <w:vAlign w:val="center"/>
                </w:tcPr>
                <w:p w14:paraId="6B249388"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Đại biểu được mời tham dự</w:t>
                  </w:r>
                </w:p>
              </w:tc>
              <w:tc>
                <w:tcPr>
                  <w:tcW w:w="4111" w:type="dxa"/>
                  <w:tcBorders>
                    <w:top w:val="single" w:sz="4" w:space="0" w:color="auto"/>
                    <w:left w:val="single" w:sz="4" w:space="0" w:color="auto"/>
                    <w:bottom w:val="single" w:sz="4" w:space="0" w:color="auto"/>
                    <w:right w:val="single" w:sz="4" w:space="0" w:color="auto"/>
                  </w:tcBorders>
                  <w:vAlign w:val="center"/>
                </w:tcPr>
                <w:p w14:paraId="753CBBB8"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200.000 đồng/01 người/01 Hội đồng</w:t>
                  </w:r>
                </w:p>
              </w:tc>
            </w:tr>
            <w:tr w:rsidR="000A40EE" w:rsidRPr="009E080F" w14:paraId="6534712A"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63C0F61C" w14:textId="77777777" w:rsidR="000A40EE" w:rsidRPr="009E080F" w:rsidRDefault="000A40EE" w:rsidP="000A40EE">
                  <w:pPr>
                    <w:spacing w:line="264" w:lineRule="auto"/>
                    <w:ind w:firstLine="33"/>
                    <w:jc w:val="center"/>
                    <w:rPr>
                      <w:rFonts w:ascii="Times New Roman" w:hAnsi="Times New Roman" w:cs="Times New Roman"/>
                      <w:color w:val="auto"/>
                      <w:sz w:val="22"/>
                      <w:szCs w:val="22"/>
                      <w:lang w:val="nl-NL"/>
                    </w:rPr>
                  </w:pPr>
                  <w:r w:rsidRPr="009E080F">
                    <w:rPr>
                      <w:rFonts w:ascii="Times New Roman" w:hAnsi="Times New Roman" w:cs="Times New Roman"/>
                      <w:color w:val="auto"/>
                      <w:sz w:val="22"/>
                      <w:szCs w:val="22"/>
                    </w:rPr>
                    <w:t>b</w:t>
                  </w:r>
                </w:p>
              </w:tc>
              <w:tc>
                <w:tcPr>
                  <w:tcW w:w="3805" w:type="dxa"/>
                  <w:tcBorders>
                    <w:top w:val="single" w:sz="4" w:space="0" w:color="auto"/>
                    <w:left w:val="single" w:sz="4" w:space="0" w:color="auto"/>
                    <w:bottom w:val="single" w:sz="4" w:space="0" w:color="auto"/>
                    <w:right w:val="single" w:sz="4" w:space="0" w:color="auto"/>
                  </w:tcBorders>
                  <w:vAlign w:val="center"/>
                </w:tcPr>
                <w:p w14:paraId="7CAE6D87"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i/>
                      <w:color w:val="auto"/>
                      <w:sz w:val="22"/>
                      <w:szCs w:val="22"/>
                      <w:lang w:val="nl-NL"/>
                    </w:rPr>
                    <w:t>Chi nhận xét đánh giá</w:t>
                  </w:r>
                </w:p>
              </w:tc>
              <w:tc>
                <w:tcPr>
                  <w:tcW w:w="4111" w:type="dxa"/>
                  <w:tcBorders>
                    <w:top w:val="single" w:sz="4" w:space="0" w:color="auto"/>
                    <w:left w:val="single" w:sz="4" w:space="0" w:color="auto"/>
                    <w:bottom w:val="single" w:sz="4" w:space="0" w:color="auto"/>
                    <w:right w:val="single" w:sz="4" w:space="0" w:color="auto"/>
                  </w:tcBorders>
                  <w:vAlign w:val="center"/>
                </w:tcPr>
                <w:p w14:paraId="4AACE0AF" w14:textId="77777777" w:rsidR="000A40EE" w:rsidRPr="009E080F" w:rsidRDefault="000A40EE" w:rsidP="000A40EE">
                  <w:pPr>
                    <w:spacing w:line="264" w:lineRule="auto"/>
                    <w:rPr>
                      <w:rFonts w:ascii="Times New Roman" w:hAnsi="Times New Roman" w:cs="Times New Roman"/>
                      <w:color w:val="auto"/>
                      <w:sz w:val="22"/>
                      <w:szCs w:val="22"/>
                      <w:lang w:val="nl-NL"/>
                    </w:rPr>
                  </w:pPr>
                </w:p>
              </w:tc>
            </w:tr>
            <w:tr w:rsidR="000A40EE" w:rsidRPr="009E080F" w14:paraId="25FCF12B"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27E63F10" w14:textId="77777777" w:rsidR="000A40EE" w:rsidRPr="009E080F" w:rsidRDefault="000A40EE" w:rsidP="000A40EE">
                  <w:pPr>
                    <w:spacing w:line="264" w:lineRule="auto"/>
                    <w:ind w:firstLine="33"/>
                    <w:jc w:val="center"/>
                    <w:rPr>
                      <w:rFonts w:ascii="Times New Roman" w:hAnsi="Times New Roman" w:cs="Times New Roman"/>
                      <w:color w:val="auto"/>
                      <w:sz w:val="22"/>
                      <w:szCs w:val="22"/>
                      <w:lang w:val="nl-NL"/>
                    </w:rPr>
                  </w:pPr>
                </w:p>
              </w:tc>
              <w:tc>
                <w:tcPr>
                  <w:tcW w:w="3805" w:type="dxa"/>
                  <w:tcBorders>
                    <w:top w:val="single" w:sz="4" w:space="0" w:color="auto"/>
                    <w:left w:val="single" w:sz="4" w:space="0" w:color="auto"/>
                    <w:bottom w:val="single" w:sz="4" w:space="0" w:color="auto"/>
                    <w:right w:val="single" w:sz="4" w:space="0" w:color="auto"/>
                  </w:tcBorders>
                  <w:vAlign w:val="center"/>
                </w:tcPr>
                <w:p w14:paraId="470E0461"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Nhận xét đánh giá của thành viên (ủy viên) Hội đồng</w:t>
                  </w:r>
                </w:p>
              </w:tc>
              <w:tc>
                <w:tcPr>
                  <w:tcW w:w="4111" w:type="dxa"/>
                  <w:tcBorders>
                    <w:top w:val="single" w:sz="4" w:space="0" w:color="auto"/>
                    <w:left w:val="single" w:sz="4" w:space="0" w:color="auto"/>
                    <w:bottom w:val="single" w:sz="4" w:space="0" w:color="auto"/>
                    <w:right w:val="single" w:sz="4" w:space="0" w:color="auto"/>
                  </w:tcBorders>
                  <w:vAlign w:val="center"/>
                </w:tcPr>
                <w:p w14:paraId="7FCAE695"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700.000 đồng/01 người/01 phiếu nhận xét</w:t>
                  </w:r>
                </w:p>
              </w:tc>
            </w:tr>
            <w:tr w:rsidR="000A40EE" w:rsidRPr="009E080F" w14:paraId="73AC2C5A"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73BCCF04" w14:textId="77777777" w:rsidR="000A40EE" w:rsidRPr="009E080F" w:rsidRDefault="000A40EE" w:rsidP="000A40EE">
                  <w:pPr>
                    <w:spacing w:line="264" w:lineRule="auto"/>
                    <w:ind w:firstLine="33"/>
                    <w:jc w:val="center"/>
                    <w:rPr>
                      <w:rFonts w:ascii="Times New Roman" w:hAnsi="Times New Roman" w:cs="Times New Roman"/>
                      <w:color w:val="auto"/>
                      <w:sz w:val="22"/>
                      <w:szCs w:val="22"/>
                      <w:lang w:val="nl-NL"/>
                    </w:rPr>
                  </w:pPr>
                </w:p>
              </w:tc>
              <w:tc>
                <w:tcPr>
                  <w:tcW w:w="3805" w:type="dxa"/>
                  <w:tcBorders>
                    <w:top w:val="single" w:sz="4" w:space="0" w:color="auto"/>
                    <w:left w:val="single" w:sz="4" w:space="0" w:color="auto"/>
                    <w:bottom w:val="single" w:sz="4" w:space="0" w:color="auto"/>
                    <w:right w:val="single" w:sz="4" w:space="0" w:color="auto"/>
                  </w:tcBorders>
                  <w:vAlign w:val="center"/>
                </w:tcPr>
                <w:p w14:paraId="2D5EC8D6"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Nhận xét đánh giá của Chủ tịch Hội đồng, chuyên gia (ủy viên) phản biện</w:t>
                  </w:r>
                </w:p>
              </w:tc>
              <w:tc>
                <w:tcPr>
                  <w:tcW w:w="4111" w:type="dxa"/>
                  <w:tcBorders>
                    <w:top w:val="single" w:sz="4" w:space="0" w:color="auto"/>
                    <w:left w:val="single" w:sz="4" w:space="0" w:color="auto"/>
                    <w:bottom w:val="single" w:sz="4" w:space="0" w:color="auto"/>
                    <w:right w:val="single" w:sz="4" w:space="0" w:color="auto"/>
                  </w:tcBorders>
                  <w:vAlign w:val="center"/>
                </w:tcPr>
                <w:p w14:paraId="284B814D"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1.000.000 đồng/01 người/01 phiếu nhận xét</w:t>
                  </w:r>
                </w:p>
              </w:tc>
            </w:tr>
            <w:tr w:rsidR="000A40EE" w:rsidRPr="009E080F" w14:paraId="1F0BAC50"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2F2E808B" w14:textId="77777777" w:rsidR="000A40EE" w:rsidRPr="009E080F" w:rsidRDefault="000A40EE" w:rsidP="000A40EE">
                  <w:pPr>
                    <w:spacing w:line="264" w:lineRule="auto"/>
                    <w:ind w:firstLine="33"/>
                    <w:jc w:val="center"/>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c</w:t>
                  </w:r>
                </w:p>
              </w:tc>
              <w:tc>
                <w:tcPr>
                  <w:tcW w:w="3805" w:type="dxa"/>
                  <w:tcBorders>
                    <w:top w:val="single" w:sz="4" w:space="0" w:color="auto"/>
                    <w:left w:val="single" w:sz="4" w:space="0" w:color="auto"/>
                    <w:bottom w:val="single" w:sz="4" w:space="0" w:color="auto"/>
                    <w:right w:val="single" w:sz="4" w:space="0" w:color="auto"/>
                  </w:tcBorders>
                  <w:vAlign w:val="center"/>
                </w:tcPr>
                <w:p w14:paraId="2606141D"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 xml:space="preserve">Chi </w:t>
                  </w:r>
                  <w:r w:rsidRPr="009E080F">
                    <w:rPr>
                      <w:rFonts w:ascii="Times New Roman" w:hAnsi="Times New Roman" w:cs="Times New Roman"/>
                      <w:color w:val="auto"/>
                      <w:sz w:val="22"/>
                      <w:szCs w:val="22"/>
                    </w:rPr>
                    <w:t xml:space="preserve">thuê </w:t>
                  </w:r>
                  <w:r w:rsidRPr="009E080F">
                    <w:rPr>
                      <w:rFonts w:ascii="Times New Roman" w:hAnsi="Times New Roman" w:cs="Times New Roman"/>
                      <w:color w:val="auto"/>
                      <w:sz w:val="22"/>
                      <w:szCs w:val="22"/>
                      <w:lang w:val="nl-NL"/>
                    </w:rPr>
                    <w:t xml:space="preserve">chuyên gia tư vấn độc lập, tổ chức tư vấn độc lập đánh giá lại quy trình </w:t>
                  </w:r>
                  <w:r w:rsidRPr="009E080F">
                    <w:rPr>
                      <w:rFonts w:ascii="Times New Roman" w:hAnsi="Times New Roman" w:cs="Times New Roman"/>
                      <w:color w:val="auto"/>
                      <w:sz w:val="22"/>
                      <w:szCs w:val="22"/>
                      <w:lang w:val="nl-NL"/>
                    </w:rPr>
                    <w:lastRenderedPageBreak/>
                    <w:t>tổ chức thực hiện thử nghiệm có kiểm soát; việc loại trừ, miễn trừ trách nhiệm đối với cơ quan, tổ chức, cá nhân nếu có rủi ro, thiệt hại về trách nhiệm dân sự, trách nhiệm hành chính, trách nhiệm hình sự xảy ra trong quá trình thử nghiệm có kiểm soát theo quy định của Luật Thủ đô số 39/2024/QH15 và các văn bản pháp luật khác về thử nghiệm có kiểm soát có liên quan; đánh giá hoàn thiện pháp luật</w:t>
                  </w:r>
                </w:p>
              </w:tc>
              <w:tc>
                <w:tcPr>
                  <w:tcW w:w="4111" w:type="dxa"/>
                  <w:tcBorders>
                    <w:top w:val="single" w:sz="4" w:space="0" w:color="auto"/>
                    <w:left w:val="single" w:sz="4" w:space="0" w:color="auto"/>
                    <w:bottom w:val="single" w:sz="4" w:space="0" w:color="auto"/>
                    <w:right w:val="single" w:sz="4" w:space="0" w:color="auto"/>
                  </w:tcBorders>
                  <w:vAlign w:val="center"/>
                </w:tcPr>
                <w:p w14:paraId="523E582D"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lastRenderedPageBreak/>
                    <w:t xml:space="preserve">Theo công lao động thực tế và mức chi lương của chuyên gia tư vấn quy định tại Thông tư </w:t>
                  </w:r>
                  <w:r w:rsidRPr="009E080F">
                    <w:rPr>
                      <w:rFonts w:ascii="Times New Roman" w:hAnsi="Times New Roman" w:cs="Times New Roman"/>
                      <w:color w:val="auto"/>
                      <w:sz w:val="22"/>
                      <w:szCs w:val="22"/>
                      <w:lang w:val="nl-NL"/>
                    </w:rPr>
                    <w:lastRenderedPageBreak/>
                    <w:t>số 004/2025/TT-BNV ngày 07 tháng 5 năm 2025 của Bộ trưởng Bộ Nội vụ quy định mức lương của chuyên gia tư vấn trong nước làm cơ sở cho việc xác định giá gói thầu.</w:t>
                  </w:r>
                </w:p>
                <w:p w14:paraId="3CC9A6AA"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Dự toán thuê tổ chức tư vấn độc lập dựa trên số lượng chuyên gia tư vấn cần thiết và mức lương của chuyên gia tư vấn quy định tại Thông tư số </w:t>
                  </w:r>
                  <w:hyperlink r:id="rId8" w:tgtFrame="_blank" w:history="1">
                    <w:r w:rsidRPr="009E080F">
                      <w:rPr>
                        <w:rFonts w:ascii="Times New Roman" w:hAnsi="Times New Roman" w:cs="Times New Roman"/>
                        <w:color w:val="auto"/>
                        <w:sz w:val="22"/>
                        <w:szCs w:val="22"/>
                        <w:lang w:val="nl-NL"/>
                      </w:rPr>
                      <w:t>004/2025/TT-BNV</w:t>
                    </w:r>
                  </w:hyperlink>
                  <w:r w:rsidRPr="009E080F">
                    <w:rPr>
                      <w:rFonts w:ascii="Times New Roman" w:hAnsi="Times New Roman" w:cs="Times New Roman"/>
                      <w:color w:val="auto"/>
                      <w:sz w:val="22"/>
                      <w:szCs w:val="22"/>
                      <w:lang w:val="nl-NL"/>
                    </w:rPr>
                    <w:t>.</w:t>
                  </w:r>
                </w:p>
              </w:tc>
            </w:tr>
            <w:tr w:rsidR="000A40EE" w:rsidRPr="009E080F" w14:paraId="32501973"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1DDE49C3" w14:textId="77777777" w:rsidR="000A40EE" w:rsidRPr="009E080F" w:rsidRDefault="000A40EE" w:rsidP="000A40EE">
                  <w:pPr>
                    <w:spacing w:before="0"/>
                    <w:ind w:firstLine="33"/>
                    <w:jc w:val="center"/>
                    <w:rPr>
                      <w:rFonts w:ascii="Times New Roman" w:hAnsi="Times New Roman" w:cs="Times New Roman"/>
                      <w:b/>
                      <w:color w:val="auto"/>
                      <w:sz w:val="22"/>
                      <w:szCs w:val="22"/>
                      <w:lang w:val="nl-NL"/>
                    </w:rPr>
                  </w:pPr>
                  <w:r w:rsidRPr="009E080F">
                    <w:rPr>
                      <w:rFonts w:ascii="Times New Roman" w:hAnsi="Times New Roman" w:cs="Times New Roman"/>
                      <w:b/>
                      <w:color w:val="auto"/>
                      <w:sz w:val="22"/>
                      <w:szCs w:val="22"/>
                      <w:lang w:val="nl-NL"/>
                    </w:rPr>
                    <w:lastRenderedPageBreak/>
                    <w:t>6</w:t>
                  </w:r>
                </w:p>
              </w:tc>
              <w:tc>
                <w:tcPr>
                  <w:tcW w:w="3805" w:type="dxa"/>
                  <w:tcBorders>
                    <w:top w:val="single" w:sz="4" w:space="0" w:color="auto"/>
                    <w:left w:val="single" w:sz="4" w:space="0" w:color="auto"/>
                    <w:bottom w:val="single" w:sz="4" w:space="0" w:color="auto"/>
                    <w:right w:val="single" w:sz="4" w:space="0" w:color="auto"/>
                  </w:tcBorders>
                  <w:vAlign w:val="center"/>
                </w:tcPr>
                <w:p w14:paraId="73C0895D" w14:textId="77777777" w:rsidR="000A40EE" w:rsidRPr="009E080F" w:rsidRDefault="000A40EE" w:rsidP="000A40EE">
                  <w:pPr>
                    <w:spacing w:before="0"/>
                    <w:ind w:firstLine="0"/>
                    <w:rPr>
                      <w:rFonts w:ascii="Times New Roman" w:hAnsi="Times New Roman" w:cs="Times New Roman"/>
                      <w:color w:val="auto"/>
                      <w:sz w:val="22"/>
                      <w:szCs w:val="22"/>
                      <w:lang w:val="nl-NL"/>
                    </w:rPr>
                  </w:pPr>
                  <w:r w:rsidRPr="009E080F">
                    <w:rPr>
                      <w:rFonts w:ascii="Times New Roman" w:hAnsi="Times New Roman" w:cs="Times New Roman"/>
                      <w:b/>
                      <w:color w:val="auto"/>
                      <w:sz w:val="22"/>
                      <w:szCs w:val="22"/>
                      <w:lang w:val="nl-NL"/>
                    </w:rPr>
                    <w:t xml:space="preserve">Chi đánh giá khả năng ứng dụng kết quả nhiệm vụ khoa học, công nghệ và đổi mới sáng tạo của đơn vị có nhu cầu ứng dụng kết quả nhiệm vụ khoa học, công nghệ và đổi mới sáng tạo (thông qua Sàn Giao dịch công nghệ Hà Nội) </w:t>
                  </w:r>
                </w:p>
              </w:tc>
              <w:tc>
                <w:tcPr>
                  <w:tcW w:w="4111" w:type="dxa"/>
                  <w:tcBorders>
                    <w:top w:val="single" w:sz="4" w:space="0" w:color="auto"/>
                    <w:left w:val="single" w:sz="4" w:space="0" w:color="auto"/>
                    <w:bottom w:val="single" w:sz="4" w:space="0" w:color="auto"/>
                    <w:right w:val="single" w:sz="4" w:space="0" w:color="auto"/>
                  </w:tcBorders>
                  <w:vAlign w:val="center"/>
                </w:tcPr>
                <w:p w14:paraId="3C62B896" w14:textId="77777777" w:rsidR="000A40EE" w:rsidRPr="009E080F" w:rsidRDefault="000A40EE" w:rsidP="000A40EE">
                  <w:pPr>
                    <w:spacing w:before="0"/>
                    <w:rPr>
                      <w:rFonts w:ascii="Times New Roman" w:hAnsi="Times New Roman" w:cs="Times New Roman"/>
                      <w:color w:val="auto"/>
                      <w:sz w:val="22"/>
                      <w:szCs w:val="22"/>
                      <w:lang w:val="nl-NL"/>
                    </w:rPr>
                  </w:pPr>
                </w:p>
              </w:tc>
            </w:tr>
            <w:tr w:rsidR="000A40EE" w:rsidRPr="009E080F" w14:paraId="1C6AB21C"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45ED2B24" w14:textId="77777777" w:rsidR="000A40EE" w:rsidRPr="009E080F" w:rsidRDefault="000A40EE" w:rsidP="000A40EE">
                  <w:pPr>
                    <w:spacing w:line="264" w:lineRule="auto"/>
                    <w:ind w:firstLine="33"/>
                    <w:jc w:val="center"/>
                    <w:rPr>
                      <w:rFonts w:ascii="Times New Roman" w:hAnsi="Times New Roman" w:cs="Times New Roman"/>
                      <w:color w:val="auto"/>
                      <w:sz w:val="22"/>
                      <w:szCs w:val="22"/>
                      <w:lang w:val="nl-NL"/>
                    </w:rPr>
                  </w:pPr>
                  <w:r w:rsidRPr="009E080F">
                    <w:rPr>
                      <w:rFonts w:ascii="Times New Roman" w:hAnsi="Times New Roman" w:cs="Times New Roman"/>
                      <w:bCs/>
                      <w:color w:val="auto"/>
                      <w:sz w:val="22"/>
                      <w:szCs w:val="22"/>
                    </w:rPr>
                    <w:t>a</w:t>
                  </w:r>
                </w:p>
              </w:tc>
              <w:tc>
                <w:tcPr>
                  <w:tcW w:w="3805" w:type="dxa"/>
                  <w:tcBorders>
                    <w:top w:val="single" w:sz="4" w:space="0" w:color="auto"/>
                    <w:left w:val="single" w:sz="4" w:space="0" w:color="auto"/>
                    <w:bottom w:val="single" w:sz="4" w:space="0" w:color="auto"/>
                    <w:right w:val="single" w:sz="4" w:space="0" w:color="auto"/>
                  </w:tcBorders>
                  <w:vAlign w:val="center"/>
                </w:tcPr>
                <w:p w14:paraId="369CE02A"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i/>
                      <w:color w:val="auto"/>
                      <w:sz w:val="22"/>
                      <w:szCs w:val="22"/>
                      <w:lang w:val="nl-NL"/>
                    </w:rPr>
                    <w:t>Chi họp Hội đồng</w:t>
                  </w:r>
                </w:p>
              </w:tc>
              <w:tc>
                <w:tcPr>
                  <w:tcW w:w="4111" w:type="dxa"/>
                  <w:tcBorders>
                    <w:top w:val="single" w:sz="4" w:space="0" w:color="auto"/>
                    <w:left w:val="single" w:sz="4" w:space="0" w:color="auto"/>
                    <w:bottom w:val="single" w:sz="4" w:space="0" w:color="auto"/>
                    <w:right w:val="single" w:sz="4" w:space="0" w:color="auto"/>
                  </w:tcBorders>
                  <w:vAlign w:val="center"/>
                </w:tcPr>
                <w:p w14:paraId="3B508E2A" w14:textId="77777777" w:rsidR="000A40EE" w:rsidRPr="009E080F" w:rsidRDefault="000A40EE" w:rsidP="000A40EE">
                  <w:pPr>
                    <w:spacing w:line="264" w:lineRule="auto"/>
                    <w:rPr>
                      <w:rFonts w:ascii="Times New Roman" w:hAnsi="Times New Roman" w:cs="Times New Roman"/>
                      <w:color w:val="auto"/>
                      <w:sz w:val="22"/>
                      <w:szCs w:val="22"/>
                      <w:lang w:val="nl-NL"/>
                    </w:rPr>
                  </w:pPr>
                </w:p>
              </w:tc>
            </w:tr>
            <w:tr w:rsidR="000A40EE" w:rsidRPr="009E080F" w14:paraId="70F928D3"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443F8F46" w14:textId="77777777" w:rsidR="000A40EE" w:rsidRPr="009E080F" w:rsidRDefault="000A40EE" w:rsidP="000A40EE">
                  <w:pPr>
                    <w:spacing w:line="264" w:lineRule="auto"/>
                    <w:ind w:firstLine="33"/>
                    <w:jc w:val="center"/>
                    <w:rPr>
                      <w:rFonts w:ascii="Times New Roman" w:hAnsi="Times New Roman" w:cs="Times New Roman"/>
                      <w:color w:val="auto"/>
                      <w:sz w:val="22"/>
                      <w:szCs w:val="22"/>
                      <w:lang w:val="nl-NL"/>
                    </w:rPr>
                  </w:pPr>
                </w:p>
              </w:tc>
              <w:tc>
                <w:tcPr>
                  <w:tcW w:w="3805" w:type="dxa"/>
                  <w:tcBorders>
                    <w:top w:val="single" w:sz="4" w:space="0" w:color="auto"/>
                    <w:left w:val="single" w:sz="4" w:space="0" w:color="auto"/>
                    <w:bottom w:val="single" w:sz="4" w:space="0" w:color="auto"/>
                    <w:right w:val="single" w:sz="4" w:space="0" w:color="auto"/>
                  </w:tcBorders>
                  <w:vAlign w:val="center"/>
                </w:tcPr>
                <w:p w14:paraId="5568459F"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Chủ tịch</w:t>
                  </w:r>
                </w:p>
              </w:tc>
              <w:tc>
                <w:tcPr>
                  <w:tcW w:w="4111" w:type="dxa"/>
                  <w:tcBorders>
                    <w:top w:val="single" w:sz="4" w:space="0" w:color="auto"/>
                    <w:left w:val="single" w:sz="4" w:space="0" w:color="auto"/>
                    <w:bottom w:val="single" w:sz="4" w:space="0" w:color="auto"/>
                    <w:right w:val="single" w:sz="4" w:space="0" w:color="auto"/>
                  </w:tcBorders>
                  <w:vAlign w:val="center"/>
                </w:tcPr>
                <w:p w14:paraId="1C43D2C2"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1.800.000 đồng/01 người/01 Hội đồng</w:t>
                  </w:r>
                </w:p>
              </w:tc>
            </w:tr>
            <w:tr w:rsidR="000A40EE" w:rsidRPr="009E080F" w14:paraId="5EB9A330"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21A02A61" w14:textId="77777777" w:rsidR="000A40EE" w:rsidRPr="009E080F" w:rsidRDefault="000A40EE" w:rsidP="000A40EE">
                  <w:pPr>
                    <w:spacing w:line="264" w:lineRule="auto"/>
                    <w:ind w:firstLine="33"/>
                    <w:jc w:val="center"/>
                    <w:rPr>
                      <w:rFonts w:ascii="Times New Roman" w:hAnsi="Times New Roman" w:cs="Times New Roman"/>
                      <w:color w:val="auto"/>
                      <w:sz w:val="22"/>
                      <w:szCs w:val="22"/>
                      <w:lang w:val="nl-NL"/>
                    </w:rPr>
                  </w:pPr>
                </w:p>
              </w:tc>
              <w:tc>
                <w:tcPr>
                  <w:tcW w:w="3805" w:type="dxa"/>
                  <w:tcBorders>
                    <w:top w:val="single" w:sz="4" w:space="0" w:color="auto"/>
                    <w:left w:val="single" w:sz="4" w:space="0" w:color="auto"/>
                    <w:bottom w:val="single" w:sz="4" w:space="0" w:color="auto"/>
                    <w:right w:val="single" w:sz="4" w:space="0" w:color="auto"/>
                  </w:tcBorders>
                  <w:vAlign w:val="center"/>
                </w:tcPr>
                <w:p w14:paraId="18868B4E"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Phó chủ tịch Hội đồng; thành viên (ủy viên) Hội đồng</w:t>
                  </w:r>
                </w:p>
              </w:tc>
              <w:tc>
                <w:tcPr>
                  <w:tcW w:w="4111" w:type="dxa"/>
                  <w:tcBorders>
                    <w:top w:val="single" w:sz="4" w:space="0" w:color="auto"/>
                    <w:left w:val="single" w:sz="4" w:space="0" w:color="auto"/>
                    <w:bottom w:val="single" w:sz="4" w:space="0" w:color="auto"/>
                    <w:right w:val="single" w:sz="4" w:space="0" w:color="auto"/>
                  </w:tcBorders>
                  <w:vAlign w:val="center"/>
                </w:tcPr>
                <w:p w14:paraId="7C9AEE6C"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1.500.000 đồng/01 người/01 Hội đồng</w:t>
                  </w:r>
                </w:p>
              </w:tc>
            </w:tr>
            <w:tr w:rsidR="000A40EE" w:rsidRPr="009E080F" w14:paraId="49E78258"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12B64F51" w14:textId="77777777" w:rsidR="000A40EE" w:rsidRPr="009E080F" w:rsidRDefault="000A40EE" w:rsidP="000A40EE">
                  <w:pPr>
                    <w:spacing w:line="264" w:lineRule="auto"/>
                    <w:ind w:firstLine="33"/>
                    <w:jc w:val="center"/>
                    <w:rPr>
                      <w:rFonts w:ascii="Times New Roman" w:hAnsi="Times New Roman" w:cs="Times New Roman"/>
                      <w:color w:val="auto"/>
                      <w:sz w:val="22"/>
                      <w:szCs w:val="22"/>
                      <w:lang w:val="nl-NL"/>
                    </w:rPr>
                  </w:pPr>
                </w:p>
              </w:tc>
              <w:tc>
                <w:tcPr>
                  <w:tcW w:w="3805" w:type="dxa"/>
                  <w:tcBorders>
                    <w:top w:val="single" w:sz="4" w:space="0" w:color="auto"/>
                    <w:left w:val="single" w:sz="4" w:space="0" w:color="auto"/>
                    <w:bottom w:val="single" w:sz="4" w:space="0" w:color="auto"/>
                    <w:right w:val="single" w:sz="4" w:space="0" w:color="auto"/>
                  </w:tcBorders>
                  <w:vAlign w:val="center"/>
                </w:tcPr>
                <w:p w14:paraId="770D98F6"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Thư ký khoa học</w:t>
                  </w:r>
                </w:p>
              </w:tc>
              <w:tc>
                <w:tcPr>
                  <w:tcW w:w="4111" w:type="dxa"/>
                  <w:tcBorders>
                    <w:top w:val="single" w:sz="4" w:space="0" w:color="auto"/>
                    <w:left w:val="single" w:sz="4" w:space="0" w:color="auto"/>
                    <w:bottom w:val="single" w:sz="4" w:space="0" w:color="auto"/>
                    <w:right w:val="single" w:sz="4" w:space="0" w:color="auto"/>
                  </w:tcBorders>
                  <w:vAlign w:val="center"/>
                </w:tcPr>
                <w:p w14:paraId="5FB1FA98"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300.000 đồng/01 người/01 Hội đồng</w:t>
                  </w:r>
                </w:p>
              </w:tc>
            </w:tr>
            <w:tr w:rsidR="000A40EE" w:rsidRPr="009E080F" w14:paraId="2F1FE638"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51803DBD" w14:textId="77777777" w:rsidR="000A40EE" w:rsidRPr="009E080F" w:rsidRDefault="000A40EE" w:rsidP="000A40EE">
                  <w:pPr>
                    <w:spacing w:line="264" w:lineRule="auto"/>
                    <w:ind w:firstLine="33"/>
                    <w:jc w:val="center"/>
                    <w:rPr>
                      <w:rFonts w:ascii="Times New Roman" w:hAnsi="Times New Roman" w:cs="Times New Roman"/>
                      <w:color w:val="auto"/>
                      <w:sz w:val="22"/>
                      <w:szCs w:val="22"/>
                      <w:lang w:val="nl-NL"/>
                    </w:rPr>
                  </w:pPr>
                </w:p>
              </w:tc>
              <w:tc>
                <w:tcPr>
                  <w:tcW w:w="3805" w:type="dxa"/>
                  <w:tcBorders>
                    <w:top w:val="single" w:sz="4" w:space="0" w:color="auto"/>
                    <w:left w:val="single" w:sz="4" w:space="0" w:color="auto"/>
                    <w:bottom w:val="single" w:sz="4" w:space="0" w:color="auto"/>
                    <w:right w:val="single" w:sz="4" w:space="0" w:color="auto"/>
                  </w:tcBorders>
                  <w:vAlign w:val="center"/>
                </w:tcPr>
                <w:p w14:paraId="3FCD5859"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Thư ký hành chính</w:t>
                  </w:r>
                </w:p>
              </w:tc>
              <w:tc>
                <w:tcPr>
                  <w:tcW w:w="4111" w:type="dxa"/>
                  <w:tcBorders>
                    <w:top w:val="single" w:sz="4" w:space="0" w:color="auto"/>
                    <w:left w:val="single" w:sz="4" w:space="0" w:color="auto"/>
                    <w:bottom w:val="single" w:sz="4" w:space="0" w:color="auto"/>
                    <w:right w:val="single" w:sz="4" w:space="0" w:color="auto"/>
                  </w:tcBorders>
                  <w:vAlign w:val="center"/>
                </w:tcPr>
                <w:p w14:paraId="43C31C42"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300.000 đồng/01 người/01 Hội đồng</w:t>
                  </w:r>
                </w:p>
              </w:tc>
            </w:tr>
            <w:tr w:rsidR="000A40EE" w:rsidRPr="009E080F" w14:paraId="6CEFC77C"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75CFCECD" w14:textId="77777777" w:rsidR="000A40EE" w:rsidRPr="009E080F" w:rsidRDefault="000A40EE" w:rsidP="000A40EE">
                  <w:pPr>
                    <w:spacing w:line="264" w:lineRule="auto"/>
                    <w:ind w:firstLine="33"/>
                    <w:jc w:val="center"/>
                    <w:rPr>
                      <w:rFonts w:ascii="Times New Roman" w:hAnsi="Times New Roman" w:cs="Times New Roman"/>
                      <w:color w:val="auto"/>
                      <w:sz w:val="22"/>
                      <w:szCs w:val="22"/>
                      <w:lang w:val="nl-NL"/>
                    </w:rPr>
                  </w:pPr>
                </w:p>
              </w:tc>
              <w:tc>
                <w:tcPr>
                  <w:tcW w:w="3805" w:type="dxa"/>
                  <w:tcBorders>
                    <w:top w:val="single" w:sz="4" w:space="0" w:color="auto"/>
                    <w:left w:val="single" w:sz="4" w:space="0" w:color="auto"/>
                    <w:bottom w:val="single" w:sz="4" w:space="0" w:color="auto"/>
                    <w:right w:val="single" w:sz="4" w:space="0" w:color="auto"/>
                  </w:tcBorders>
                  <w:vAlign w:val="center"/>
                </w:tcPr>
                <w:p w14:paraId="403D9438"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Đại biểu được mời tham dự</w:t>
                  </w:r>
                </w:p>
              </w:tc>
              <w:tc>
                <w:tcPr>
                  <w:tcW w:w="4111" w:type="dxa"/>
                  <w:tcBorders>
                    <w:top w:val="single" w:sz="4" w:space="0" w:color="auto"/>
                    <w:left w:val="single" w:sz="4" w:space="0" w:color="auto"/>
                    <w:bottom w:val="single" w:sz="4" w:space="0" w:color="auto"/>
                    <w:right w:val="single" w:sz="4" w:space="0" w:color="auto"/>
                  </w:tcBorders>
                  <w:vAlign w:val="center"/>
                </w:tcPr>
                <w:p w14:paraId="156C0B07"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200.000 đồng/01 người/01 Hội đồng</w:t>
                  </w:r>
                </w:p>
              </w:tc>
            </w:tr>
            <w:tr w:rsidR="000A40EE" w:rsidRPr="009E080F" w14:paraId="3C4FBF5E"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45C4C5E0" w14:textId="77777777" w:rsidR="000A40EE" w:rsidRPr="009E080F" w:rsidRDefault="000A40EE" w:rsidP="000A40EE">
                  <w:pPr>
                    <w:spacing w:line="264" w:lineRule="auto"/>
                    <w:ind w:firstLine="33"/>
                    <w:jc w:val="center"/>
                    <w:rPr>
                      <w:rFonts w:ascii="Times New Roman" w:hAnsi="Times New Roman" w:cs="Times New Roman"/>
                      <w:color w:val="auto"/>
                      <w:sz w:val="22"/>
                      <w:szCs w:val="22"/>
                      <w:lang w:val="nl-NL"/>
                    </w:rPr>
                  </w:pPr>
                  <w:r w:rsidRPr="009E080F">
                    <w:rPr>
                      <w:rFonts w:ascii="Times New Roman" w:hAnsi="Times New Roman" w:cs="Times New Roman"/>
                      <w:color w:val="auto"/>
                      <w:sz w:val="22"/>
                      <w:szCs w:val="22"/>
                    </w:rPr>
                    <w:t>b</w:t>
                  </w:r>
                </w:p>
              </w:tc>
              <w:tc>
                <w:tcPr>
                  <w:tcW w:w="3805" w:type="dxa"/>
                  <w:tcBorders>
                    <w:top w:val="single" w:sz="4" w:space="0" w:color="auto"/>
                    <w:left w:val="single" w:sz="4" w:space="0" w:color="auto"/>
                    <w:bottom w:val="single" w:sz="4" w:space="0" w:color="auto"/>
                    <w:right w:val="single" w:sz="4" w:space="0" w:color="auto"/>
                  </w:tcBorders>
                  <w:vAlign w:val="center"/>
                </w:tcPr>
                <w:p w14:paraId="28E7F685"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i/>
                      <w:color w:val="auto"/>
                      <w:sz w:val="22"/>
                      <w:szCs w:val="22"/>
                      <w:lang w:val="nl-NL"/>
                    </w:rPr>
                    <w:t>Chi nhận xét đánh giá</w:t>
                  </w:r>
                </w:p>
              </w:tc>
              <w:tc>
                <w:tcPr>
                  <w:tcW w:w="4111" w:type="dxa"/>
                  <w:tcBorders>
                    <w:top w:val="single" w:sz="4" w:space="0" w:color="auto"/>
                    <w:left w:val="single" w:sz="4" w:space="0" w:color="auto"/>
                    <w:bottom w:val="single" w:sz="4" w:space="0" w:color="auto"/>
                    <w:right w:val="single" w:sz="4" w:space="0" w:color="auto"/>
                  </w:tcBorders>
                  <w:vAlign w:val="center"/>
                </w:tcPr>
                <w:p w14:paraId="65E9257B" w14:textId="77777777" w:rsidR="000A40EE" w:rsidRPr="009E080F" w:rsidRDefault="000A40EE" w:rsidP="000A40EE">
                  <w:pPr>
                    <w:spacing w:line="264" w:lineRule="auto"/>
                    <w:rPr>
                      <w:rFonts w:ascii="Times New Roman" w:hAnsi="Times New Roman" w:cs="Times New Roman"/>
                      <w:color w:val="auto"/>
                      <w:sz w:val="22"/>
                      <w:szCs w:val="22"/>
                      <w:lang w:val="nl-NL"/>
                    </w:rPr>
                  </w:pPr>
                </w:p>
              </w:tc>
            </w:tr>
            <w:tr w:rsidR="000A40EE" w:rsidRPr="009E080F" w14:paraId="79D14DE0"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5A6D5143" w14:textId="77777777" w:rsidR="000A40EE" w:rsidRPr="009E080F" w:rsidRDefault="000A40EE" w:rsidP="000A40EE">
                  <w:pPr>
                    <w:spacing w:line="264" w:lineRule="auto"/>
                    <w:ind w:firstLine="33"/>
                    <w:jc w:val="center"/>
                    <w:rPr>
                      <w:rFonts w:ascii="Times New Roman" w:hAnsi="Times New Roman" w:cs="Times New Roman"/>
                      <w:color w:val="auto"/>
                      <w:sz w:val="22"/>
                      <w:szCs w:val="22"/>
                      <w:lang w:val="nl-NL"/>
                    </w:rPr>
                  </w:pPr>
                </w:p>
              </w:tc>
              <w:tc>
                <w:tcPr>
                  <w:tcW w:w="3805" w:type="dxa"/>
                  <w:tcBorders>
                    <w:top w:val="single" w:sz="4" w:space="0" w:color="auto"/>
                    <w:left w:val="single" w:sz="4" w:space="0" w:color="auto"/>
                    <w:bottom w:val="single" w:sz="4" w:space="0" w:color="auto"/>
                    <w:right w:val="single" w:sz="4" w:space="0" w:color="auto"/>
                  </w:tcBorders>
                  <w:vAlign w:val="center"/>
                </w:tcPr>
                <w:p w14:paraId="2ED3688F"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Nhận xét đánh giá của thành viên (ủy viên) Hội đồng</w:t>
                  </w:r>
                </w:p>
              </w:tc>
              <w:tc>
                <w:tcPr>
                  <w:tcW w:w="4111" w:type="dxa"/>
                  <w:tcBorders>
                    <w:top w:val="single" w:sz="4" w:space="0" w:color="auto"/>
                    <w:left w:val="single" w:sz="4" w:space="0" w:color="auto"/>
                    <w:bottom w:val="single" w:sz="4" w:space="0" w:color="auto"/>
                    <w:right w:val="single" w:sz="4" w:space="0" w:color="auto"/>
                  </w:tcBorders>
                  <w:vAlign w:val="center"/>
                </w:tcPr>
                <w:p w14:paraId="7F5EFB08"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700.000 đồng/01 người/01 phiếu nhận xét</w:t>
                  </w:r>
                </w:p>
              </w:tc>
            </w:tr>
            <w:tr w:rsidR="000A40EE" w:rsidRPr="009E080F" w14:paraId="38311FE5"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6DA580D6" w14:textId="77777777" w:rsidR="000A40EE" w:rsidRPr="009E080F" w:rsidRDefault="000A40EE" w:rsidP="000A40EE">
                  <w:pPr>
                    <w:spacing w:line="264" w:lineRule="auto"/>
                    <w:ind w:firstLine="33"/>
                    <w:jc w:val="center"/>
                    <w:rPr>
                      <w:rFonts w:ascii="Times New Roman" w:hAnsi="Times New Roman" w:cs="Times New Roman"/>
                      <w:color w:val="auto"/>
                      <w:sz w:val="22"/>
                      <w:szCs w:val="22"/>
                      <w:lang w:val="nl-NL"/>
                    </w:rPr>
                  </w:pPr>
                </w:p>
              </w:tc>
              <w:tc>
                <w:tcPr>
                  <w:tcW w:w="3805" w:type="dxa"/>
                  <w:tcBorders>
                    <w:top w:val="single" w:sz="4" w:space="0" w:color="auto"/>
                    <w:left w:val="single" w:sz="4" w:space="0" w:color="auto"/>
                    <w:bottom w:val="single" w:sz="4" w:space="0" w:color="auto"/>
                    <w:right w:val="single" w:sz="4" w:space="0" w:color="auto"/>
                  </w:tcBorders>
                  <w:vAlign w:val="center"/>
                </w:tcPr>
                <w:p w14:paraId="014C7254"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Nhận xét đánh giá của Chủ tịch Hội đồng, chuyên gia (ủy viên) phản biện</w:t>
                  </w:r>
                </w:p>
              </w:tc>
              <w:tc>
                <w:tcPr>
                  <w:tcW w:w="4111" w:type="dxa"/>
                  <w:tcBorders>
                    <w:top w:val="single" w:sz="4" w:space="0" w:color="auto"/>
                    <w:left w:val="single" w:sz="4" w:space="0" w:color="auto"/>
                    <w:bottom w:val="single" w:sz="4" w:space="0" w:color="auto"/>
                    <w:right w:val="single" w:sz="4" w:space="0" w:color="auto"/>
                  </w:tcBorders>
                  <w:vAlign w:val="center"/>
                </w:tcPr>
                <w:p w14:paraId="6CCAB93C"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1.000.000 đồng/01 người/01 phiếu nhận xét</w:t>
                  </w:r>
                </w:p>
              </w:tc>
            </w:tr>
            <w:tr w:rsidR="000A40EE" w:rsidRPr="009E080F" w14:paraId="0DB5A9E9"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4FA16530" w14:textId="77777777" w:rsidR="000A40EE" w:rsidRPr="009E080F" w:rsidRDefault="000A40EE" w:rsidP="000A40EE">
                  <w:pPr>
                    <w:spacing w:line="264" w:lineRule="auto"/>
                    <w:ind w:firstLine="33"/>
                    <w:jc w:val="center"/>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c</w:t>
                  </w:r>
                </w:p>
              </w:tc>
              <w:tc>
                <w:tcPr>
                  <w:tcW w:w="3805" w:type="dxa"/>
                  <w:tcBorders>
                    <w:top w:val="single" w:sz="4" w:space="0" w:color="auto"/>
                    <w:left w:val="single" w:sz="4" w:space="0" w:color="auto"/>
                    <w:bottom w:val="single" w:sz="4" w:space="0" w:color="auto"/>
                    <w:right w:val="single" w:sz="4" w:space="0" w:color="auto"/>
                  </w:tcBorders>
                  <w:vAlign w:val="center"/>
                </w:tcPr>
                <w:p w14:paraId="7DB3C9D6"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 xml:space="preserve">Chi thù lao chuyên gia tư vấn độc lập; chuyên gia tư vấn độc lập phục vụ Hội </w:t>
                  </w:r>
                  <w:r w:rsidRPr="009E080F">
                    <w:rPr>
                      <w:rFonts w:ascii="Times New Roman" w:hAnsi="Times New Roman" w:cs="Times New Roman"/>
                      <w:color w:val="auto"/>
                      <w:sz w:val="22"/>
                      <w:szCs w:val="22"/>
                      <w:lang w:val="nl-NL"/>
                    </w:rPr>
                    <w:lastRenderedPageBreak/>
                    <w:t>đồng</w:t>
                  </w:r>
                </w:p>
              </w:tc>
              <w:tc>
                <w:tcPr>
                  <w:tcW w:w="4111" w:type="dxa"/>
                  <w:tcBorders>
                    <w:top w:val="single" w:sz="4" w:space="0" w:color="auto"/>
                    <w:left w:val="single" w:sz="4" w:space="0" w:color="auto"/>
                    <w:bottom w:val="single" w:sz="4" w:space="0" w:color="auto"/>
                    <w:right w:val="single" w:sz="4" w:space="0" w:color="auto"/>
                  </w:tcBorders>
                  <w:vAlign w:val="center"/>
                </w:tcPr>
                <w:p w14:paraId="75530A0E"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lastRenderedPageBreak/>
                    <w:t>1.500.0000 đồng/01 người/01 Hội đồng hoặc 01 lượt tư vấn</w:t>
                  </w:r>
                </w:p>
              </w:tc>
            </w:tr>
            <w:tr w:rsidR="000A40EE" w:rsidRPr="009E080F" w14:paraId="6FD61EB5"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0D43F5A3" w14:textId="77777777" w:rsidR="000A40EE" w:rsidRPr="009E080F" w:rsidRDefault="000A40EE" w:rsidP="000A40EE">
                  <w:pPr>
                    <w:spacing w:before="0"/>
                    <w:ind w:firstLine="33"/>
                    <w:jc w:val="center"/>
                    <w:rPr>
                      <w:rFonts w:ascii="Times New Roman" w:hAnsi="Times New Roman" w:cs="Times New Roman"/>
                      <w:b/>
                      <w:color w:val="auto"/>
                      <w:sz w:val="22"/>
                      <w:szCs w:val="22"/>
                      <w:lang w:val="nl-NL"/>
                    </w:rPr>
                  </w:pPr>
                  <w:r w:rsidRPr="009E080F">
                    <w:rPr>
                      <w:rFonts w:ascii="Times New Roman" w:hAnsi="Times New Roman" w:cs="Times New Roman"/>
                      <w:b/>
                      <w:color w:val="auto"/>
                      <w:sz w:val="22"/>
                      <w:szCs w:val="22"/>
                      <w:lang w:val="nl-NL"/>
                    </w:rPr>
                    <w:lastRenderedPageBreak/>
                    <w:t>7</w:t>
                  </w:r>
                </w:p>
              </w:tc>
              <w:tc>
                <w:tcPr>
                  <w:tcW w:w="3805" w:type="dxa"/>
                  <w:tcBorders>
                    <w:top w:val="single" w:sz="4" w:space="0" w:color="auto"/>
                    <w:left w:val="single" w:sz="4" w:space="0" w:color="auto"/>
                    <w:bottom w:val="single" w:sz="4" w:space="0" w:color="auto"/>
                    <w:right w:val="single" w:sz="4" w:space="0" w:color="auto"/>
                  </w:tcBorders>
                  <w:vAlign w:val="center"/>
                </w:tcPr>
                <w:p w14:paraId="03332537" w14:textId="77777777" w:rsidR="000A40EE" w:rsidRPr="009E080F" w:rsidRDefault="000A40EE" w:rsidP="000A40EE">
                  <w:pPr>
                    <w:spacing w:before="0"/>
                    <w:ind w:firstLine="0"/>
                    <w:rPr>
                      <w:rFonts w:ascii="Times New Roman" w:hAnsi="Times New Roman" w:cs="Times New Roman"/>
                      <w:b/>
                      <w:color w:val="auto"/>
                      <w:sz w:val="22"/>
                      <w:szCs w:val="22"/>
                      <w:lang w:val="nl-NL"/>
                    </w:rPr>
                  </w:pPr>
                  <w:r w:rsidRPr="009E080F">
                    <w:rPr>
                      <w:rFonts w:ascii="Times New Roman" w:hAnsi="Times New Roman" w:cs="Times New Roman"/>
                      <w:b/>
                      <w:color w:val="auto"/>
                      <w:sz w:val="22"/>
                      <w:szCs w:val="22"/>
                      <w:lang w:val="nl-NL"/>
                    </w:rPr>
                    <w:t xml:space="preserve">Chi Hội đồng tư vấn khoa học và công nghệ; Hội đồng đánh giá, thẩm định, giám định công nghệ </w:t>
                  </w:r>
                </w:p>
              </w:tc>
              <w:tc>
                <w:tcPr>
                  <w:tcW w:w="4111" w:type="dxa"/>
                  <w:tcBorders>
                    <w:top w:val="single" w:sz="4" w:space="0" w:color="auto"/>
                    <w:left w:val="single" w:sz="4" w:space="0" w:color="auto"/>
                    <w:bottom w:val="single" w:sz="4" w:space="0" w:color="auto"/>
                    <w:right w:val="single" w:sz="4" w:space="0" w:color="auto"/>
                  </w:tcBorders>
                  <w:vAlign w:val="center"/>
                </w:tcPr>
                <w:p w14:paraId="5C276EE5" w14:textId="77777777" w:rsidR="000A40EE" w:rsidRPr="009E080F" w:rsidRDefault="000A40EE" w:rsidP="000A40EE">
                  <w:pPr>
                    <w:spacing w:before="0"/>
                    <w:rPr>
                      <w:rFonts w:ascii="Times New Roman" w:hAnsi="Times New Roman" w:cs="Times New Roman"/>
                      <w:color w:val="auto"/>
                      <w:sz w:val="22"/>
                      <w:szCs w:val="22"/>
                      <w:lang w:val="nl-NL"/>
                    </w:rPr>
                  </w:pPr>
                </w:p>
              </w:tc>
            </w:tr>
            <w:tr w:rsidR="000A40EE" w:rsidRPr="009E080F" w14:paraId="7E066BD1"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0464FC98" w14:textId="77777777" w:rsidR="000A40EE" w:rsidRPr="009E080F" w:rsidRDefault="000A40EE" w:rsidP="000A40EE">
                  <w:pPr>
                    <w:spacing w:line="264" w:lineRule="auto"/>
                    <w:ind w:firstLine="33"/>
                    <w:jc w:val="center"/>
                    <w:rPr>
                      <w:rFonts w:ascii="Times New Roman" w:hAnsi="Times New Roman" w:cs="Times New Roman"/>
                      <w:color w:val="auto"/>
                      <w:sz w:val="22"/>
                      <w:szCs w:val="22"/>
                      <w:lang w:val="nl-NL"/>
                    </w:rPr>
                  </w:pPr>
                  <w:r w:rsidRPr="009E080F">
                    <w:rPr>
                      <w:rFonts w:ascii="Times New Roman" w:hAnsi="Times New Roman" w:cs="Times New Roman"/>
                      <w:bCs/>
                      <w:color w:val="auto"/>
                      <w:sz w:val="22"/>
                      <w:szCs w:val="22"/>
                    </w:rPr>
                    <w:t>a</w:t>
                  </w:r>
                </w:p>
              </w:tc>
              <w:tc>
                <w:tcPr>
                  <w:tcW w:w="3805" w:type="dxa"/>
                  <w:tcBorders>
                    <w:top w:val="single" w:sz="4" w:space="0" w:color="auto"/>
                    <w:left w:val="single" w:sz="4" w:space="0" w:color="auto"/>
                    <w:bottom w:val="single" w:sz="4" w:space="0" w:color="auto"/>
                    <w:right w:val="single" w:sz="4" w:space="0" w:color="auto"/>
                  </w:tcBorders>
                  <w:vAlign w:val="center"/>
                </w:tcPr>
                <w:p w14:paraId="313B09FE"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i/>
                      <w:color w:val="auto"/>
                      <w:sz w:val="22"/>
                      <w:szCs w:val="22"/>
                      <w:lang w:val="nl-NL"/>
                    </w:rPr>
                    <w:t>Chi họp Hội đồng</w:t>
                  </w:r>
                </w:p>
              </w:tc>
              <w:tc>
                <w:tcPr>
                  <w:tcW w:w="4111" w:type="dxa"/>
                  <w:tcBorders>
                    <w:top w:val="single" w:sz="4" w:space="0" w:color="auto"/>
                    <w:left w:val="single" w:sz="4" w:space="0" w:color="auto"/>
                    <w:bottom w:val="single" w:sz="4" w:space="0" w:color="auto"/>
                    <w:right w:val="single" w:sz="4" w:space="0" w:color="auto"/>
                  </w:tcBorders>
                  <w:vAlign w:val="center"/>
                </w:tcPr>
                <w:p w14:paraId="40FB26A5" w14:textId="77777777" w:rsidR="000A40EE" w:rsidRPr="009E080F" w:rsidRDefault="000A40EE" w:rsidP="000A40EE">
                  <w:pPr>
                    <w:spacing w:line="264" w:lineRule="auto"/>
                    <w:rPr>
                      <w:rFonts w:ascii="Times New Roman" w:hAnsi="Times New Roman" w:cs="Times New Roman"/>
                      <w:color w:val="auto"/>
                      <w:sz w:val="22"/>
                      <w:szCs w:val="22"/>
                      <w:lang w:val="nl-NL"/>
                    </w:rPr>
                  </w:pPr>
                </w:p>
              </w:tc>
            </w:tr>
            <w:tr w:rsidR="000A40EE" w:rsidRPr="009E080F" w14:paraId="6A12566C"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576335FF" w14:textId="77777777" w:rsidR="000A40EE" w:rsidRPr="009E080F" w:rsidRDefault="000A40EE" w:rsidP="000A40EE">
                  <w:pPr>
                    <w:spacing w:line="264" w:lineRule="auto"/>
                    <w:ind w:firstLine="33"/>
                    <w:jc w:val="center"/>
                    <w:rPr>
                      <w:rFonts w:ascii="Times New Roman" w:hAnsi="Times New Roman" w:cs="Times New Roman"/>
                      <w:color w:val="auto"/>
                      <w:sz w:val="22"/>
                      <w:szCs w:val="22"/>
                      <w:lang w:val="nl-NL"/>
                    </w:rPr>
                  </w:pPr>
                </w:p>
              </w:tc>
              <w:tc>
                <w:tcPr>
                  <w:tcW w:w="3805" w:type="dxa"/>
                  <w:tcBorders>
                    <w:top w:val="single" w:sz="4" w:space="0" w:color="auto"/>
                    <w:left w:val="single" w:sz="4" w:space="0" w:color="auto"/>
                    <w:bottom w:val="single" w:sz="4" w:space="0" w:color="auto"/>
                    <w:right w:val="single" w:sz="4" w:space="0" w:color="auto"/>
                  </w:tcBorders>
                  <w:vAlign w:val="center"/>
                </w:tcPr>
                <w:p w14:paraId="141B6842"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Chủ tịch</w:t>
                  </w:r>
                </w:p>
              </w:tc>
              <w:tc>
                <w:tcPr>
                  <w:tcW w:w="4111" w:type="dxa"/>
                  <w:tcBorders>
                    <w:top w:val="single" w:sz="4" w:space="0" w:color="auto"/>
                    <w:left w:val="single" w:sz="4" w:space="0" w:color="auto"/>
                    <w:bottom w:val="single" w:sz="4" w:space="0" w:color="auto"/>
                    <w:right w:val="single" w:sz="4" w:space="0" w:color="auto"/>
                  </w:tcBorders>
                  <w:vAlign w:val="center"/>
                </w:tcPr>
                <w:p w14:paraId="7A7B5FAD"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1.800.000 đồng/01 người/01 Hội đồng</w:t>
                  </w:r>
                </w:p>
              </w:tc>
            </w:tr>
            <w:tr w:rsidR="000A40EE" w:rsidRPr="009E080F" w14:paraId="0D039C52"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5C8A60B3" w14:textId="77777777" w:rsidR="000A40EE" w:rsidRPr="009E080F" w:rsidRDefault="000A40EE" w:rsidP="000A40EE">
                  <w:pPr>
                    <w:spacing w:line="264" w:lineRule="auto"/>
                    <w:ind w:firstLine="33"/>
                    <w:jc w:val="center"/>
                    <w:rPr>
                      <w:rFonts w:ascii="Times New Roman" w:hAnsi="Times New Roman" w:cs="Times New Roman"/>
                      <w:color w:val="auto"/>
                      <w:sz w:val="22"/>
                      <w:szCs w:val="22"/>
                      <w:lang w:val="nl-NL"/>
                    </w:rPr>
                  </w:pPr>
                </w:p>
              </w:tc>
              <w:tc>
                <w:tcPr>
                  <w:tcW w:w="3805" w:type="dxa"/>
                  <w:tcBorders>
                    <w:top w:val="single" w:sz="4" w:space="0" w:color="auto"/>
                    <w:left w:val="single" w:sz="4" w:space="0" w:color="auto"/>
                    <w:bottom w:val="single" w:sz="4" w:space="0" w:color="auto"/>
                    <w:right w:val="single" w:sz="4" w:space="0" w:color="auto"/>
                  </w:tcBorders>
                  <w:vAlign w:val="center"/>
                </w:tcPr>
                <w:p w14:paraId="43AC8958"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Phó chủ tịch Hội đồng; thành viên (ủy viên) Hội đồng</w:t>
                  </w:r>
                </w:p>
              </w:tc>
              <w:tc>
                <w:tcPr>
                  <w:tcW w:w="4111" w:type="dxa"/>
                  <w:tcBorders>
                    <w:top w:val="single" w:sz="4" w:space="0" w:color="auto"/>
                    <w:left w:val="single" w:sz="4" w:space="0" w:color="auto"/>
                    <w:bottom w:val="single" w:sz="4" w:space="0" w:color="auto"/>
                    <w:right w:val="single" w:sz="4" w:space="0" w:color="auto"/>
                  </w:tcBorders>
                  <w:vAlign w:val="center"/>
                </w:tcPr>
                <w:p w14:paraId="4D1DD866"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1.500.000 đồng/01 người/01 Hội đồng</w:t>
                  </w:r>
                </w:p>
              </w:tc>
            </w:tr>
            <w:tr w:rsidR="000A40EE" w:rsidRPr="009E080F" w14:paraId="78A7E2BD"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5E90B268" w14:textId="77777777" w:rsidR="000A40EE" w:rsidRPr="009E080F" w:rsidRDefault="000A40EE" w:rsidP="000A40EE">
                  <w:pPr>
                    <w:spacing w:line="264" w:lineRule="auto"/>
                    <w:ind w:firstLine="33"/>
                    <w:jc w:val="center"/>
                    <w:rPr>
                      <w:rFonts w:ascii="Times New Roman" w:hAnsi="Times New Roman" w:cs="Times New Roman"/>
                      <w:color w:val="auto"/>
                      <w:sz w:val="22"/>
                      <w:szCs w:val="22"/>
                      <w:lang w:val="nl-NL"/>
                    </w:rPr>
                  </w:pPr>
                </w:p>
              </w:tc>
              <w:tc>
                <w:tcPr>
                  <w:tcW w:w="3805" w:type="dxa"/>
                  <w:tcBorders>
                    <w:top w:val="single" w:sz="4" w:space="0" w:color="auto"/>
                    <w:left w:val="single" w:sz="4" w:space="0" w:color="auto"/>
                    <w:bottom w:val="single" w:sz="4" w:space="0" w:color="auto"/>
                    <w:right w:val="single" w:sz="4" w:space="0" w:color="auto"/>
                  </w:tcBorders>
                  <w:vAlign w:val="center"/>
                </w:tcPr>
                <w:p w14:paraId="70191798"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Thư ký khoa học</w:t>
                  </w:r>
                </w:p>
              </w:tc>
              <w:tc>
                <w:tcPr>
                  <w:tcW w:w="4111" w:type="dxa"/>
                  <w:tcBorders>
                    <w:top w:val="single" w:sz="4" w:space="0" w:color="auto"/>
                    <w:left w:val="single" w:sz="4" w:space="0" w:color="auto"/>
                    <w:bottom w:val="single" w:sz="4" w:space="0" w:color="auto"/>
                    <w:right w:val="single" w:sz="4" w:space="0" w:color="auto"/>
                  </w:tcBorders>
                  <w:vAlign w:val="center"/>
                </w:tcPr>
                <w:p w14:paraId="0DAB1DEE"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300.000 đồng/01 người/01 Hội đồng</w:t>
                  </w:r>
                </w:p>
              </w:tc>
            </w:tr>
            <w:tr w:rsidR="000A40EE" w:rsidRPr="009E080F" w14:paraId="6EB01FC0"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5BB25E1A" w14:textId="77777777" w:rsidR="000A40EE" w:rsidRPr="009E080F" w:rsidRDefault="000A40EE" w:rsidP="000A40EE">
                  <w:pPr>
                    <w:spacing w:line="264" w:lineRule="auto"/>
                    <w:ind w:firstLine="33"/>
                    <w:jc w:val="center"/>
                    <w:rPr>
                      <w:rFonts w:ascii="Times New Roman" w:hAnsi="Times New Roman" w:cs="Times New Roman"/>
                      <w:color w:val="auto"/>
                      <w:sz w:val="22"/>
                      <w:szCs w:val="22"/>
                      <w:lang w:val="nl-NL"/>
                    </w:rPr>
                  </w:pPr>
                </w:p>
              </w:tc>
              <w:tc>
                <w:tcPr>
                  <w:tcW w:w="3805" w:type="dxa"/>
                  <w:tcBorders>
                    <w:top w:val="single" w:sz="4" w:space="0" w:color="auto"/>
                    <w:left w:val="single" w:sz="4" w:space="0" w:color="auto"/>
                    <w:bottom w:val="single" w:sz="4" w:space="0" w:color="auto"/>
                    <w:right w:val="single" w:sz="4" w:space="0" w:color="auto"/>
                  </w:tcBorders>
                  <w:vAlign w:val="center"/>
                </w:tcPr>
                <w:p w14:paraId="64D0E595"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Thư ký hành chính</w:t>
                  </w:r>
                </w:p>
              </w:tc>
              <w:tc>
                <w:tcPr>
                  <w:tcW w:w="4111" w:type="dxa"/>
                  <w:tcBorders>
                    <w:top w:val="single" w:sz="4" w:space="0" w:color="auto"/>
                    <w:left w:val="single" w:sz="4" w:space="0" w:color="auto"/>
                    <w:bottom w:val="single" w:sz="4" w:space="0" w:color="auto"/>
                    <w:right w:val="single" w:sz="4" w:space="0" w:color="auto"/>
                  </w:tcBorders>
                  <w:vAlign w:val="center"/>
                </w:tcPr>
                <w:p w14:paraId="3D0472AD"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300.000 đồng/01 người/01 Hội đồng</w:t>
                  </w:r>
                </w:p>
              </w:tc>
            </w:tr>
            <w:tr w:rsidR="000A40EE" w:rsidRPr="009E080F" w14:paraId="75C79CDC"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75BEFED6" w14:textId="77777777" w:rsidR="000A40EE" w:rsidRPr="009E080F" w:rsidRDefault="000A40EE" w:rsidP="000A40EE">
                  <w:pPr>
                    <w:spacing w:line="264" w:lineRule="auto"/>
                    <w:ind w:firstLine="33"/>
                    <w:jc w:val="center"/>
                    <w:rPr>
                      <w:rFonts w:ascii="Times New Roman" w:hAnsi="Times New Roman" w:cs="Times New Roman"/>
                      <w:color w:val="auto"/>
                      <w:sz w:val="22"/>
                      <w:szCs w:val="22"/>
                      <w:lang w:val="nl-NL"/>
                    </w:rPr>
                  </w:pPr>
                </w:p>
              </w:tc>
              <w:tc>
                <w:tcPr>
                  <w:tcW w:w="3805" w:type="dxa"/>
                  <w:tcBorders>
                    <w:top w:val="single" w:sz="4" w:space="0" w:color="auto"/>
                    <w:left w:val="single" w:sz="4" w:space="0" w:color="auto"/>
                    <w:bottom w:val="single" w:sz="4" w:space="0" w:color="auto"/>
                    <w:right w:val="single" w:sz="4" w:space="0" w:color="auto"/>
                  </w:tcBorders>
                  <w:vAlign w:val="center"/>
                </w:tcPr>
                <w:p w14:paraId="3B433BC6"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Đại biểu được mời tham dự</w:t>
                  </w:r>
                </w:p>
              </w:tc>
              <w:tc>
                <w:tcPr>
                  <w:tcW w:w="4111" w:type="dxa"/>
                  <w:tcBorders>
                    <w:top w:val="single" w:sz="4" w:space="0" w:color="auto"/>
                    <w:left w:val="single" w:sz="4" w:space="0" w:color="auto"/>
                    <w:bottom w:val="single" w:sz="4" w:space="0" w:color="auto"/>
                    <w:right w:val="single" w:sz="4" w:space="0" w:color="auto"/>
                  </w:tcBorders>
                  <w:vAlign w:val="center"/>
                </w:tcPr>
                <w:p w14:paraId="1D58E14A"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200.000 đồng/01 người/01 Hội đồng</w:t>
                  </w:r>
                </w:p>
              </w:tc>
            </w:tr>
            <w:tr w:rsidR="000A40EE" w:rsidRPr="009E080F" w14:paraId="25C7B19A"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05D9A0FB" w14:textId="77777777" w:rsidR="000A40EE" w:rsidRPr="009E080F" w:rsidRDefault="000A40EE" w:rsidP="000A40EE">
                  <w:pPr>
                    <w:spacing w:line="264" w:lineRule="auto"/>
                    <w:ind w:firstLine="33"/>
                    <w:jc w:val="center"/>
                    <w:rPr>
                      <w:rFonts w:ascii="Times New Roman" w:hAnsi="Times New Roman" w:cs="Times New Roman"/>
                      <w:color w:val="auto"/>
                      <w:sz w:val="22"/>
                      <w:szCs w:val="22"/>
                      <w:lang w:val="nl-NL"/>
                    </w:rPr>
                  </w:pPr>
                  <w:r w:rsidRPr="009E080F">
                    <w:rPr>
                      <w:rFonts w:ascii="Times New Roman" w:hAnsi="Times New Roman" w:cs="Times New Roman"/>
                      <w:color w:val="auto"/>
                      <w:sz w:val="22"/>
                      <w:szCs w:val="22"/>
                    </w:rPr>
                    <w:t>b</w:t>
                  </w:r>
                </w:p>
              </w:tc>
              <w:tc>
                <w:tcPr>
                  <w:tcW w:w="3805" w:type="dxa"/>
                  <w:tcBorders>
                    <w:top w:val="single" w:sz="4" w:space="0" w:color="auto"/>
                    <w:left w:val="single" w:sz="4" w:space="0" w:color="auto"/>
                    <w:bottom w:val="single" w:sz="4" w:space="0" w:color="auto"/>
                    <w:right w:val="single" w:sz="4" w:space="0" w:color="auto"/>
                  </w:tcBorders>
                  <w:vAlign w:val="center"/>
                </w:tcPr>
                <w:p w14:paraId="090176CF"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i/>
                      <w:color w:val="auto"/>
                      <w:sz w:val="22"/>
                      <w:szCs w:val="22"/>
                      <w:lang w:val="nl-NL"/>
                    </w:rPr>
                    <w:t>Chi nhận xét đánh giá</w:t>
                  </w:r>
                </w:p>
              </w:tc>
              <w:tc>
                <w:tcPr>
                  <w:tcW w:w="4111" w:type="dxa"/>
                  <w:tcBorders>
                    <w:top w:val="single" w:sz="4" w:space="0" w:color="auto"/>
                    <w:left w:val="single" w:sz="4" w:space="0" w:color="auto"/>
                    <w:bottom w:val="single" w:sz="4" w:space="0" w:color="auto"/>
                    <w:right w:val="single" w:sz="4" w:space="0" w:color="auto"/>
                  </w:tcBorders>
                  <w:vAlign w:val="center"/>
                </w:tcPr>
                <w:p w14:paraId="18378A77" w14:textId="77777777" w:rsidR="000A40EE" w:rsidRPr="009E080F" w:rsidRDefault="000A40EE" w:rsidP="000A40EE">
                  <w:pPr>
                    <w:spacing w:line="264" w:lineRule="auto"/>
                    <w:rPr>
                      <w:rFonts w:ascii="Times New Roman" w:hAnsi="Times New Roman" w:cs="Times New Roman"/>
                      <w:color w:val="auto"/>
                      <w:sz w:val="22"/>
                      <w:szCs w:val="22"/>
                      <w:lang w:val="nl-NL"/>
                    </w:rPr>
                  </w:pPr>
                </w:p>
              </w:tc>
            </w:tr>
            <w:tr w:rsidR="000A40EE" w:rsidRPr="009E080F" w14:paraId="58F5C55C"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78F52786" w14:textId="77777777" w:rsidR="000A40EE" w:rsidRPr="009E080F" w:rsidRDefault="000A40EE" w:rsidP="000A40EE">
                  <w:pPr>
                    <w:spacing w:line="264" w:lineRule="auto"/>
                    <w:ind w:firstLine="33"/>
                    <w:jc w:val="center"/>
                    <w:rPr>
                      <w:rFonts w:ascii="Times New Roman" w:hAnsi="Times New Roman" w:cs="Times New Roman"/>
                      <w:color w:val="auto"/>
                      <w:sz w:val="22"/>
                      <w:szCs w:val="22"/>
                      <w:lang w:val="nl-NL"/>
                    </w:rPr>
                  </w:pPr>
                </w:p>
              </w:tc>
              <w:tc>
                <w:tcPr>
                  <w:tcW w:w="3805" w:type="dxa"/>
                  <w:tcBorders>
                    <w:top w:val="single" w:sz="4" w:space="0" w:color="auto"/>
                    <w:left w:val="single" w:sz="4" w:space="0" w:color="auto"/>
                    <w:bottom w:val="single" w:sz="4" w:space="0" w:color="auto"/>
                    <w:right w:val="single" w:sz="4" w:space="0" w:color="auto"/>
                  </w:tcBorders>
                  <w:vAlign w:val="center"/>
                </w:tcPr>
                <w:p w14:paraId="6FFA43ED"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Nhận xét đánh giá của thành viên (ủy viên) Hội đồng</w:t>
                  </w:r>
                </w:p>
              </w:tc>
              <w:tc>
                <w:tcPr>
                  <w:tcW w:w="4111" w:type="dxa"/>
                  <w:tcBorders>
                    <w:top w:val="single" w:sz="4" w:space="0" w:color="auto"/>
                    <w:left w:val="single" w:sz="4" w:space="0" w:color="auto"/>
                    <w:bottom w:val="single" w:sz="4" w:space="0" w:color="auto"/>
                    <w:right w:val="single" w:sz="4" w:space="0" w:color="auto"/>
                  </w:tcBorders>
                  <w:vAlign w:val="center"/>
                </w:tcPr>
                <w:p w14:paraId="6F0CCBDD"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700.000 đồng/01 người/01 phiếu nhận xét</w:t>
                  </w:r>
                </w:p>
              </w:tc>
            </w:tr>
            <w:tr w:rsidR="000A40EE" w:rsidRPr="009E080F" w14:paraId="0048D824"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67A13FCC" w14:textId="77777777" w:rsidR="000A40EE" w:rsidRPr="009E080F" w:rsidRDefault="000A40EE" w:rsidP="000A40EE">
                  <w:pPr>
                    <w:spacing w:line="264" w:lineRule="auto"/>
                    <w:ind w:firstLine="33"/>
                    <w:jc w:val="center"/>
                    <w:rPr>
                      <w:rFonts w:ascii="Times New Roman" w:hAnsi="Times New Roman" w:cs="Times New Roman"/>
                      <w:color w:val="auto"/>
                      <w:sz w:val="22"/>
                      <w:szCs w:val="22"/>
                      <w:lang w:val="nl-NL"/>
                    </w:rPr>
                  </w:pPr>
                </w:p>
              </w:tc>
              <w:tc>
                <w:tcPr>
                  <w:tcW w:w="3805" w:type="dxa"/>
                  <w:tcBorders>
                    <w:top w:val="single" w:sz="4" w:space="0" w:color="auto"/>
                    <w:left w:val="single" w:sz="4" w:space="0" w:color="auto"/>
                    <w:bottom w:val="single" w:sz="4" w:space="0" w:color="auto"/>
                    <w:right w:val="single" w:sz="4" w:space="0" w:color="auto"/>
                  </w:tcBorders>
                  <w:vAlign w:val="center"/>
                </w:tcPr>
                <w:p w14:paraId="30196C19"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Nhận xét đánh giá của Chủ tịch Hội đồng, chuyên gia (ủy viên) phản biện</w:t>
                  </w:r>
                </w:p>
              </w:tc>
              <w:tc>
                <w:tcPr>
                  <w:tcW w:w="4111" w:type="dxa"/>
                  <w:tcBorders>
                    <w:top w:val="single" w:sz="4" w:space="0" w:color="auto"/>
                    <w:left w:val="single" w:sz="4" w:space="0" w:color="auto"/>
                    <w:bottom w:val="single" w:sz="4" w:space="0" w:color="auto"/>
                    <w:right w:val="single" w:sz="4" w:space="0" w:color="auto"/>
                  </w:tcBorders>
                  <w:vAlign w:val="center"/>
                </w:tcPr>
                <w:p w14:paraId="5A54BFA4"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1.000.000 đồng/01 người/01 phiếu nhận xét</w:t>
                  </w:r>
                </w:p>
              </w:tc>
            </w:tr>
            <w:tr w:rsidR="000A40EE" w:rsidRPr="009E080F" w14:paraId="1F5F874A"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05987D3A" w14:textId="77777777" w:rsidR="000A40EE" w:rsidRPr="009E080F" w:rsidRDefault="000A40EE" w:rsidP="000A40EE">
                  <w:pPr>
                    <w:spacing w:line="264" w:lineRule="auto"/>
                    <w:ind w:firstLine="33"/>
                    <w:jc w:val="center"/>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c</w:t>
                  </w:r>
                </w:p>
              </w:tc>
              <w:tc>
                <w:tcPr>
                  <w:tcW w:w="3805" w:type="dxa"/>
                  <w:tcBorders>
                    <w:top w:val="single" w:sz="4" w:space="0" w:color="auto"/>
                    <w:left w:val="single" w:sz="4" w:space="0" w:color="auto"/>
                    <w:bottom w:val="single" w:sz="4" w:space="0" w:color="auto"/>
                    <w:right w:val="single" w:sz="4" w:space="0" w:color="auto"/>
                  </w:tcBorders>
                  <w:vAlign w:val="center"/>
                </w:tcPr>
                <w:p w14:paraId="4608CAA0"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Chi thù lao chuyên gia tư vấn độc lập; chuyên gia tư vấn độc lập phục vụ Hội đồng</w:t>
                  </w:r>
                </w:p>
              </w:tc>
              <w:tc>
                <w:tcPr>
                  <w:tcW w:w="4111" w:type="dxa"/>
                  <w:tcBorders>
                    <w:top w:val="single" w:sz="4" w:space="0" w:color="auto"/>
                    <w:left w:val="single" w:sz="4" w:space="0" w:color="auto"/>
                    <w:bottom w:val="single" w:sz="4" w:space="0" w:color="auto"/>
                    <w:right w:val="single" w:sz="4" w:space="0" w:color="auto"/>
                  </w:tcBorders>
                  <w:vAlign w:val="center"/>
                </w:tcPr>
                <w:p w14:paraId="5A5238F2"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1.500.0000 đồng/01 người/01 Hội đồng hoặc 01 lượt tư vấn</w:t>
                  </w:r>
                </w:p>
              </w:tc>
            </w:tr>
            <w:tr w:rsidR="000A40EE" w:rsidRPr="009E080F" w14:paraId="3ADCDCCA"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2ED5E086" w14:textId="77777777" w:rsidR="000A40EE" w:rsidRPr="009E080F" w:rsidRDefault="000A40EE" w:rsidP="000A40EE">
                  <w:pPr>
                    <w:spacing w:line="264" w:lineRule="auto"/>
                    <w:ind w:firstLine="33"/>
                    <w:jc w:val="center"/>
                    <w:rPr>
                      <w:rFonts w:ascii="Times New Roman" w:hAnsi="Times New Roman" w:cs="Times New Roman"/>
                      <w:b/>
                      <w:color w:val="auto"/>
                      <w:sz w:val="22"/>
                      <w:szCs w:val="22"/>
                      <w:lang w:val="nl-NL"/>
                    </w:rPr>
                  </w:pPr>
                  <w:r w:rsidRPr="009E080F">
                    <w:rPr>
                      <w:rFonts w:ascii="Times New Roman" w:hAnsi="Times New Roman" w:cs="Times New Roman"/>
                      <w:b/>
                      <w:color w:val="auto"/>
                      <w:sz w:val="22"/>
                      <w:szCs w:val="22"/>
                      <w:lang w:val="nl-NL"/>
                    </w:rPr>
                    <w:t>8</w:t>
                  </w:r>
                </w:p>
              </w:tc>
              <w:tc>
                <w:tcPr>
                  <w:tcW w:w="3805" w:type="dxa"/>
                  <w:tcBorders>
                    <w:top w:val="single" w:sz="4" w:space="0" w:color="auto"/>
                    <w:left w:val="single" w:sz="4" w:space="0" w:color="auto"/>
                    <w:bottom w:val="single" w:sz="4" w:space="0" w:color="auto"/>
                    <w:right w:val="single" w:sz="4" w:space="0" w:color="auto"/>
                  </w:tcBorders>
                  <w:vAlign w:val="center"/>
                </w:tcPr>
                <w:p w14:paraId="5E1348D3" w14:textId="77777777" w:rsidR="000A40EE" w:rsidRPr="009E080F" w:rsidRDefault="000A40EE" w:rsidP="000A40EE">
                  <w:pPr>
                    <w:spacing w:before="0"/>
                    <w:ind w:firstLine="0"/>
                    <w:rPr>
                      <w:rFonts w:ascii="Times New Roman" w:hAnsi="Times New Roman" w:cs="Times New Roman"/>
                      <w:b/>
                      <w:color w:val="auto"/>
                      <w:sz w:val="22"/>
                      <w:szCs w:val="22"/>
                      <w:lang w:val="nl-NL"/>
                    </w:rPr>
                  </w:pPr>
                  <w:r w:rsidRPr="009E080F">
                    <w:rPr>
                      <w:rFonts w:ascii="Times New Roman" w:hAnsi="Times New Roman" w:cs="Times New Roman"/>
                      <w:b/>
                      <w:color w:val="auto"/>
                      <w:sz w:val="22"/>
                      <w:szCs w:val="22"/>
                      <w:lang w:val="nl-NL"/>
                    </w:rPr>
                    <w:t xml:space="preserve">Chi </w:t>
                  </w:r>
                  <w:r w:rsidRPr="009E080F">
                    <w:rPr>
                      <w:rFonts w:ascii="Times New Roman" w:hAnsi="Times New Roman" w:cs="Times New Roman"/>
                      <w:b/>
                      <w:color w:val="auto"/>
                      <w:sz w:val="22"/>
                      <w:szCs w:val="22"/>
                    </w:rPr>
                    <w:t xml:space="preserve">thuê </w:t>
                  </w:r>
                  <w:r w:rsidRPr="009E080F">
                    <w:rPr>
                      <w:rFonts w:ascii="Times New Roman" w:hAnsi="Times New Roman" w:cs="Times New Roman"/>
                      <w:b/>
                      <w:color w:val="auto"/>
                      <w:sz w:val="22"/>
                      <w:szCs w:val="22"/>
                      <w:lang w:val="nl-NL"/>
                    </w:rPr>
                    <w:t xml:space="preserve">chuyên gia tư vấn độc lập, tổ chức tư vấn độc lập đánh giá, thẩm định, giám định công nghệ </w:t>
                  </w:r>
                </w:p>
              </w:tc>
              <w:tc>
                <w:tcPr>
                  <w:tcW w:w="4111" w:type="dxa"/>
                  <w:tcBorders>
                    <w:top w:val="single" w:sz="4" w:space="0" w:color="auto"/>
                    <w:left w:val="single" w:sz="4" w:space="0" w:color="auto"/>
                    <w:bottom w:val="single" w:sz="4" w:space="0" w:color="auto"/>
                    <w:right w:val="single" w:sz="4" w:space="0" w:color="auto"/>
                  </w:tcBorders>
                  <w:vAlign w:val="center"/>
                </w:tcPr>
                <w:p w14:paraId="24DD9FD2"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Theo công lao động thực tế và mức chi lương của chuyên gia tư vấn quy định tại Thông tư số 004/2025/TT-BNV ngày 07 tháng 5 năm 2025 của Bộ trưởng Bộ Nội vụ quy định mức lương của chuyên gia tư vấn trong nước làm cơ sở cho việc xác định giá gói thầu.</w:t>
                  </w:r>
                </w:p>
                <w:p w14:paraId="6548F49B"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Dự toán thuê tổ chức tư vấn độc lập dựa trên số lượng chuyên gia tư vấn cần thiết và mức lương của chuyên gia tư vấn quy định tại Thông tư số </w:t>
                  </w:r>
                  <w:hyperlink r:id="rId9" w:tgtFrame="_blank" w:history="1">
                    <w:r w:rsidRPr="009E080F">
                      <w:rPr>
                        <w:rFonts w:ascii="Times New Roman" w:hAnsi="Times New Roman" w:cs="Times New Roman"/>
                        <w:color w:val="auto"/>
                        <w:sz w:val="22"/>
                        <w:szCs w:val="22"/>
                        <w:lang w:val="nl-NL"/>
                      </w:rPr>
                      <w:t>004/2025/TT-BNV</w:t>
                    </w:r>
                  </w:hyperlink>
                  <w:r w:rsidRPr="009E080F">
                    <w:rPr>
                      <w:rFonts w:ascii="Times New Roman" w:hAnsi="Times New Roman" w:cs="Times New Roman"/>
                      <w:color w:val="auto"/>
                      <w:sz w:val="22"/>
                      <w:szCs w:val="22"/>
                      <w:lang w:val="nl-NL"/>
                    </w:rPr>
                    <w:t>.</w:t>
                  </w:r>
                </w:p>
              </w:tc>
            </w:tr>
            <w:tr w:rsidR="000A40EE" w:rsidRPr="009E080F" w14:paraId="4D995329"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460EFC3C" w14:textId="77777777" w:rsidR="000A40EE" w:rsidRPr="009E080F" w:rsidRDefault="000A40EE" w:rsidP="000A40EE">
                  <w:pPr>
                    <w:spacing w:line="264" w:lineRule="auto"/>
                    <w:ind w:firstLine="33"/>
                    <w:jc w:val="center"/>
                    <w:rPr>
                      <w:rFonts w:ascii="Times New Roman" w:hAnsi="Times New Roman" w:cs="Times New Roman"/>
                      <w:b/>
                      <w:color w:val="auto"/>
                      <w:sz w:val="22"/>
                      <w:szCs w:val="22"/>
                      <w:lang w:val="nl-NL"/>
                    </w:rPr>
                  </w:pPr>
                  <w:r w:rsidRPr="009E080F">
                    <w:rPr>
                      <w:rFonts w:ascii="Times New Roman" w:hAnsi="Times New Roman" w:cs="Times New Roman"/>
                      <w:b/>
                      <w:color w:val="auto"/>
                      <w:sz w:val="22"/>
                      <w:szCs w:val="22"/>
                      <w:lang w:val="nl-NL"/>
                    </w:rPr>
                    <w:lastRenderedPageBreak/>
                    <w:t>9</w:t>
                  </w:r>
                </w:p>
              </w:tc>
              <w:tc>
                <w:tcPr>
                  <w:tcW w:w="3805" w:type="dxa"/>
                  <w:tcBorders>
                    <w:top w:val="single" w:sz="4" w:space="0" w:color="auto"/>
                    <w:left w:val="single" w:sz="4" w:space="0" w:color="auto"/>
                    <w:bottom w:val="single" w:sz="4" w:space="0" w:color="auto"/>
                    <w:right w:val="single" w:sz="4" w:space="0" w:color="auto"/>
                  </w:tcBorders>
                  <w:vAlign w:val="center"/>
                </w:tcPr>
                <w:p w14:paraId="47EF753E" w14:textId="77777777" w:rsidR="000A40EE" w:rsidRPr="009E080F" w:rsidRDefault="000A40EE" w:rsidP="000A40EE">
                  <w:pPr>
                    <w:spacing w:before="0"/>
                    <w:ind w:firstLine="0"/>
                    <w:rPr>
                      <w:rFonts w:ascii="Times New Roman" w:hAnsi="Times New Roman" w:cs="Times New Roman"/>
                      <w:b/>
                      <w:color w:val="auto"/>
                      <w:sz w:val="22"/>
                      <w:szCs w:val="22"/>
                      <w:lang w:val="nl-NL"/>
                    </w:rPr>
                  </w:pPr>
                  <w:r w:rsidRPr="009E080F">
                    <w:rPr>
                      <w:rFonts w:ascii="Times New Roman" w:hAnsi="Times New Roman" w:cs="Times New Roman"/>
                      <w:b/>
                      <w:color w:val="auto"/>
                      <w:sz w:val="22"/>
                      <w:szCs w:val="22"/>
                      <w:lang w:val="nl-NL"/>
                    </w:rPr>
                    <w:t>Chi Hội đồng xác định khung chương trình hỗ trợ thông qua phiếu hỗ trợ tài chính (voucher)</w:t>
                  </w:r>
                </w:p>
              </w:tc>
              <w:tc>
                <w:tcPr>
                  <w:tcW w:w="4111" w:type="dxa"/>
                  <w:tcBorders>
                    <w:top w:val="single" w:sz="4" w:space="0" w:color="auto"/>
                    <w:left w:val="single" w:sz="4" w:space="0" w:color="auto"/>
                    <w:bottom w:val="single" w:sz="4" w:space="0" w:color="auto"/>
                    <w:right w:val="single" w:sz="4" w:space="0" w:color="auto"/>
                  </w:tcBorders>
                  <w:vAlign w:val="center"/>
                </w:tcPr>
                <w:p w14:paraId="4871B77F" w14:textId="77777777" w:rsidR="000A40EE" w:rsidRPr="009E080F" w:rsidRDefault="000A40EE" w:rsidP="000A40EE">
                  <w:pPr>
                    <w:spacing w:line="264" w:lineRule="auto"/>
                    <w:rPr>
                      <w:rFonts w:ascii="Times New Roman" w:hAnsi="Times New Roman" w:cs="Times New Roman"/>
                      <w:color w:val="auto"/>
                      <w:sz w:val="22"/>
                      <w:szCs w:val="22"/>
                      <w:lang w:val="nl-NL"/>
                    </w:rPr>
                  </w:pPr>
                </w:p>
              </w:tc>
            </w:tr>
            <w:tr w:rsidR="000A40EE" w:rsidRPr="009E080F" w14:paraId="56E39776"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0E182570" w14:textId="77777777" w:rsidR="000A40EE" w:rsidRPr="009E080F" w:rsidRDefault="000A40EE" w:rsidP="000A40EE">
                  <w:pPr>
                    <w:spacing w:line="264" w:lineRule="auto"/>
                    <w:ind w:firstLine="33"/>
                    <w:jc w:val="center"/>
                    <w:rPr>
                      <w:rFonts w:ascii="Times New Roman" w:hAnsi="Times New Roman" w:cs="Times New Roman"/>
                      <w:b/>
                      <w:color w:val="auto"/>
                      <w:sz w:val="22"/>
                      <w:szCs w:val="22"/>
                      <w:lang w:val="nl-NL"/>
                    </w:rPr>
                  </w:pPr>
                  <w:r w:rsidRPr="009E080F">
                    <w:rPr>
                      <w:rFonts w:ascii="Times New Roman" w:hAnsi="Times New Roman" w:cs="Times New Roman"/>
                      <w:bCs/>
                      <w:color w:val="auto"/>
                      <w:sz w:val="22"/>
                      <w:szCs w:val="22"/>
                    </w:rPr>
                    <w:t>a</w:t>
                  </w:r>
                </w:p>
              </w:tc>
              <w:tc>
                <w:tcPr>
                  <w:tcW w:w="3805" w:type="dxa"/>
                  <w:tcBorders>
                    <w:top w:val="single" w:sz="4" w:space="0" w:color="auto"/>
                    <w:left w:val="single" w:sz="4" w:space="0" w:color="auto"/>
                    <w:bottom w:val="single" w:sz="4" w:space="0" w:color="auto"/>
                    <w:right w:val="single" w:sz="4" w:space="0" w:color="auto"/>
                  </w:tcBorders>
                  <w:vAlign w:val="center"/>
                </w:tcPr>
                <w:p w14:paraId="4F60EF7C" w14:textId="77777777" w:rsidR="000A40EE" w:rsidRPr="009E080F" w:rsidRDefault="000A40EE" w:rsidP="000A40EE">
                  <w:pPr>
                    <w:spacing w:line="264" w:lineRule="auto"/>
                    <w:ind w:firstLine="0"/>
                    <w:rPr>
                      <w:rFonts w:ascii="Times New Roman" w:hAnsi="Times New Roman" w:cs="Times New Roman"/>
                      <w:b/>
                      <w:color w:val="auto"/>
                      <w:sz w:val="22"/>
                      <w:szCs w:val="22"/>
                      <w:lang w:val="nl-NL"/>
                    </w:rPr>
                  </w:pPr>
                  <w:r w:rsidRPr="009E080F">
                    <w:rPr>
                      <w:rFonts w:ascii="Times New Roman" w:hAnsi="Times New Roman" w:cs="Times New Roman"/>
                      <w:i/>
                      <w:color w:val="auto"/>
                      <w:sz w:val="22"/>
                      <w:szCs w:val="22"/>
                      <w:lang w:val="nl-NL"/>
                    </w:rPr>
                    <w:t>Chi họp Hội đồng</w:t>
                  </w:r>
                </w:p>
              </w:tc>
              <w:tc>
                <w:tcPr>
                  <w:tcW w:w="4111" w:type="dxa"/>
                  <w:tcBorders>
                    <w:top w:val="single" w:sz="4" w:space="0" w:color="auto"/>
                    <w:left w:val="single" w:sz="4" w:space="0" w:color="auto"/>
                    <w:bottom w:val="single" w:sz="4" w:space="0" w:color="auto"/>
                    <w:right w:val="single" w:sz="4" w:space="0" w:color="auto"/>
                  </w:tcBorders>
                  <w:vAlign w:val="center"/>
                </w:tcPr>
                <w:p w14:paraId="54D051EB" w14:textId="77777777" w:rsidR="000A40EE" w:rsidRPr="009E080F" w:rsidRDefault="000A40EE" w:rsidP="000A40EE">
                  <w:pPr>
                    <w:spacing w:line="264" w:lineRule="auto"/>
                    <w:rPr>
                      <w:rFonts w:ascii="Times New Roman" w:hAnsi="Times New Roman" w:cs="Times New Roman"/>
                      <w:color w:val="auto"/>
                      <w:sz w:val="22"/>
                      <w:szCs w:val="22"/>
                      <w:lang w:val="nl-NL"/>
                    </w:rPr>
                  </w:pPr>
                </w:p>
              </w:tc>
            </w:tr>
            <w:tr w:rsidR="000A40EE" w:rsidRPr="009E080F" w14:paraId="435755E0"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743663B4" w14:textId="77777777" w:rsidR="000A40EE" w:rsidRPr="009E080F" w:rsidRDefault="000A40EE" w:rsidP="000A40EE">
                  <w:pPr>
                    <w:spacing w:line="264" w:lineRule="auto"/>
                    <w:ind w:firstLine="33"/>
                    <w:jc w:val="center"/>
                    <w:rPr>
                      <w:rFonts w:ascii="Times New Roman" w:hAnsi="Times New Roman" w:cs="Times New Roman"/>
                      <w:b/>
                      <w:color w:val="auto"/>
                      <w:sz w:val="22"/>
                      <w:szCs w:val="22"/>
                      <w:lang w:val="nl-NL"/>
                    </w:rPr>
                  </w:pPr>
                </w:p>
              </w:tc>
              <w:tc>
                <w:tcPr>
                  <w:tcW w:w="3805" w:type="dxa"/>
                  <w:tcBorders>
                    <w:top w:val="single" w:sz="4" w:space="0" w:color="auto"/>
                    <w:left w:val="single" w:sz="4" w:space="0" w:color="auto"/>
                    <w:bottom w:val="single" w:sz="4" w:space="0" w:color="auto"/>
                    <w:right w:val="single" w:sz="4" w:space="0" w:color="auto"/>
                  </w:tcBorders>
                  <w:vAlign w:val="center"/>
                </w:tcPr>
                <w:p w14:paraId="659BE86C" w14:textId="77777777" w:rsidR="000A40EE" w:rsidRPr="009E080F" w:rsidRDefault="000A40EE" w:rsidP="000A40EE">
                  <w:pPr>
                    <w:spacing w:line="264" w:lineRule="auto"/>
                    <w:ind w:firstLine="0"/>
                    <w:rPr>
                      <w:rFonts w:ascii="Times New Roman" w:hAnsi="Times New Roman" w:cs="Times New Roman"/>
                      <w:b/>
                      <w:color w:val="auto"/>
                      <w:sz w:val="22"/>
                      <w:szCs w:val="22"/>
                      <w:lang w:val="nl-NL"/>
                    </w:rPr>
                  </w:pPr>
                  <w:r w:rsidRPr="009E080F">
                    <w:rPr>
                      <w:rFonts w:ascii="Times New Roman" w:hAnsi="Times New Roman" w:cs="Times New Roman"/>
                      <w:color w:val="auto"/>
                      <w:sz w:val="22"/>
                      <w:szCs w:val="22"/>
                      <w:lang w:val="nl-NL"/>
                    </w:rPr>
                    <w:t>Chủ tịch</w:t>
                  </w:r>
                </w:p>
              </w:tc>
              <w:tc>
                <w:tcPr>
                  <w:tcW w:w="4111" w:type="dxa"/>
                  <w:tcBorders>
                    <w:top w:val="single" w:sz="4" w:space="0" w:color="auto"/>
                    <w:left w:val="single" w:sz="4" w:space="0" w:color="auto"/>
                    <w:bottom w:val="single" w:sz="4" w:space="0" w:color="auto"/>
                    <w:right w:val="single" w:sz="4" w:space="0" w:color="auto"/>
                  </w:tcBorders>
                  <w:vAlign w:val="center"/>
                </w:tcPr>
                <w:p w14:paraId="29307724"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1.500.000 đồng/01 người/01 Hội đồng</w:t>
                  </w:r>
                </w:p>
              </w:tc>
            </w:tr>
            <w:tr w:rsidR="000A40EE" w:rsidRPr="009E080F" w14:paraId="1377BC12"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08865C41" w14:textId="77777777" w:rsidR="000A40EE" w:rsidRPr="009E080F" w:rsidRDefault="000A40EE" w:rsidP="000A40EE">
                  <w:pPr>
                    <w:spacing w:line="264" w:lineRule="auto"/>
                    <w:ind w:firstLine="33"/>
                    <w:jc w:val="center"/>
                    <w:rPr>
                      <w:rFonts w:ascii="Times New Roman" w:hAnsi="Times New Roman" w:cs="Times New Roman"/>
                      <w:b/>
                      <w:color w:val="auto"/>
                      <w:sz w:val="22"/>
                      <w:szCs w:val="22"/>
                      <w:lang w:val="nl-NL"/>
                    </w:rPr>
                  </w:pPr>
                </w:p>
              </w:tc>
              <w:tc>
                <w:tcPr>
                  <w:tcW w:w="3805" w:type="dxa"/>
                  <w:tcBorders>
                    <w:top w:val="single" w:sz="4" w:space="0" w:color="auto"/>
                    <w:left w:val="single" w:sz="4" w:space="0" w:color="auto"/>
                    <w:bottom w:val="single" w:sz="4" w:space="0" w:color="auto"/>
                    <w:right w:val="single" w:sz="4" w:space="0" w:color="auto"/>
                  </w:tcBorders>
                  <w:vAlign w:val="center"/>
                </w:tcPr>
                <w:p w14:paraId="258DCFFA" w14:textId="77777777" w:rsidR="000A40EE" w:rsidRPr="009E080F" w:rsidRDefault="000A40EE" w:rsidP="000A40EE">
                  <w:pPr>
                    <w:spacing w:line="264" w:lineRule="auto"/>
                    <w:ind w:firstLine="0"/>
                    <w:rPr>
                      <w:rFonts w:ascii="Times New Roman" w:hAnsi="Times New Roman" w:cs="Times New Roman"/>
                      <w:b/>
                      <w:color w:val="auto"/>
                      <w:sz w:val="22"/>
                      <w:szCs w:val="22"/>
                      <w:lang w:val="nl-NL"/>
                    </w:rPr>
                  </w:pPr>
                  <w:r w:rsidRPr="009E080F">
                    <w:rPr>
                      <w:rFonts w:ascii="Times New Roman" w:hAnsi="Times New Roman" w:cs="Times New Roman"/>
                      <w:color w:val="auto"/>
                      <w:sz w:val="22"/>
                      <w:szCs w:val="22"/>
                      <w:lang w:val="nl-NL"/>
                    </w:rPr>
                    <w:t>Phó chủ tịch Hội đồng; thành viên (ủy viên) Hội đồng</w:t>
                  </w:r>
                </w:p>
              </w:tc>
              <w:tc>
                <w:tcPr>
                  <w:tcW w:w="4111" w:type="dxa"/>
                  <w:tcBorders>
                    <w:top w:val="single" w:sz="4" w:space="0" w:color="auto"/>
                    <w:left w:val="single" w:sz="4" w:space="0" w:color="auto"/>
                    <w:bottom w:val="single" w:sz="4" w:space="0" w:color="auto"/>
                    <w:right w:val="single" w:sz="4" w:space="0" w:color="auto"/>
                  </w:tcBorders>
                  <w:vAlign w:val="center"/>
                </w:tcPr>
                <w:p w14:paraId="4C7083A9"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1.000.000 đồng/01 người/01 Hội đồng</w:t>
                  </w:r>
                </w:p>
              </w:tc>
            </w:tr>
            <w:tr w:rsidR="000A40EE" w:rsidRPr="009E080F" w14:paraId="2813F477"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7376B190" w14:textId="77777777" w:rsidR="000A40EE" w:rsidRPr="009E080F" w:rsidRDefault="000A40EE" w:rsidP="000A40EE">
                  <w:pPr>
                    <w:spacing w:line="264" w:lineRule="auto"/>
                    <w:ind w:firstLine="33"/>
                    <w:jc w:val="center"/>
                    <w:rPr>
                      <w:rFonts w:ascii="Times New Roman" w:hAnsi="Times New Roman" w:cs="Times New Roman"/>
                      <w:b/>
                      <w:color w:val="auto"/>
                      <w:sz w:val="22"/>
                      <w:szCs w:val="22"/>
                      <w:lang w:val="nl-NL"/>
                    </w:rPr>
                  </w:pPr>
                </w:p>
              </w:tc>
              <w:tc>
                <w:tcPr>
                  <w:tcW w:w="3805" w:type="dxa"/>
                  <w:tcBorders>
                    <w:top w:val="single" w:sz="4" w:space="0" w:color="auto"/>
                    <w:left w:val="single" w:sz="4" w:space="0" w:color="auto"/>
                    <w:bottom w:val="single" w:sz="4" w:space="0" w:color="auto"/>
                    <w:right w:val="single" w:sz="4" w:space="0" w:color="auto"/>
                  </w:tcBorders>
                  <w:vAlign w:val="center"/>
                </w:tcPr>
                <w:p w14:paraId="2B86D5E7" w14:textId="77777777" w:rsidR="000A40EE" w:rsidRPr="009E080F" w:rsidRDefault="000A40EE" w:rsidP="000A40EE">
                  <w:pPr>
                    <w:spacing w:line="264" w:lineRule="auto"/>
                    <w:ind w:firstLine="0"/>
                    <w:rPr>
                      <w:rFonts w:ascii="Times New Roman" w:hAnsi="Times New Roman" w:cs="Times New Roman"/>
                      <w:b/>
                      <w:color w:val="auto"/>
                      <w:sz w:val="22"/>
                      <w:szCs w:val="22"/>
                      <w:lang w:val="nl-NL"/>
                    </w:rPr>
                  </w:pPr>
                  <w:r w:rsidRPr="009E080F">
                    <w:rPr>
                      <w:rFonts w:ascii="Times New Roman" w:hAnsi="Times New Roman" w:cs="Times New Roman"/>
                      <w:color w:val="auto"/>
                      <w:sz w:val="22"/>
                      <w:szCs w:val="22"/>
                      <w:lang w:val="nl-NL"/>
                    </w:rPr>
                    <w:t>Thư ký khoa học</w:t>
                  </w:r>
                </w:p>
              </w:tc>
              <w:tc>
                <w:tcPr>
                  <w:tcW w:w="4111" w:type="dxa"/>
                  <w:tcBorders>
                    <w:top w:val="single" w:sz="4" w:space="0" w:color="auto"/>
                    <w:left w:val="single" w:sz="4" w:space="0" w:color="auto"/>
                    <w:bottom w:val="single" w:sz="4" w:space="0" w:color="auto"/>
                    <w:right w:val="single" w:sz="4" w:space="0" w:color="auto"/>
                  </w:tcBorders>
                  <w:vAlign w:val="center"/>
                </w:tcPr>
                <w:p w14:paraId="6EC8CAAB"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300.000 đồng/01 người/01 Hội đồng</w:t>
                  </w:r>
                </w:p>
              </w:tc>
            </w:tr>
            <w:tr w:rsidR="000A40EE" w:rsidRPr="009E080F" w14:paraId="5DD69699"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209633E7" w14:textId="77777777" w:rsidR="000A40EE" w:rsidRPr="009E080F" w:rsidRDefault="000A40EE" w:rsidP="000A40EE">
                  <w:pPr>
                    <w:spacing w:line="264" w:lineRule="auto"/>
                    <w:ind w:firstLine="33"/>
                    <w:jc w:val="center"/>
                    <w:rPr>
                      <w:rFonts w:ascii="Times New Roman" w:hAnsi="Times New Roman" w:cs="Times New Roman"/>
                      <w:b/>
                      <w:color w:val="auto"/>
                      <w:sz w:val="22"/>
                      <w:szCs w:val="22"/>
                      <w:lang w:val="nl-NL"/>
                    </w:rPr>
                  </w:pPr>
                </w:p>
              </w:tc>
              <w:tc>
                <w:tcPr>
                  <w:tcW w:w="3805" w:type="dxa"/>
                  <w:tcBorders>
                    <w:top w:val="single" w:sz="4" w:space="0" w:color="auto"/>
                    <w:left w:val="single" w:sz="4" w:space="0" w:color="auto"/>
                    <w:bottom w:val="single" w:sz="4" w:space="0" w:color="auto"/>
                    <w:right w:val="single" w:sz="4" w:space="0" w:color="auto"/>
                  </w:tcBorders>
                  <w:vAlign w:val="center"/>
                </w:tcPr>
                <w:p w14:paraId="3D51E103" w14:textId="77777777" w:rsidR="000A40EE" w:rsidRPr="009E080F" w:rsidRDefault="000A40EE" w:rsidP="000A40EE">
                  <w:pPr>
                    <w:spacing w:line="264" w:lineRule="auto"/>
                    <w:ind w:firstLine="0"/>
                    <w:rPr>
                      <w:rFonts w:ascii="Times New Roman" w:hAnsi="Times New Roman" w:cs="Times New Roman"/>
                      <w:b/>
                      <w:color w:val="auto"/>
                      <w:sz w:val="22"/>
                      <w:szCs w:val="22"/>
                      <w:lang w:val="nl-NL"/>
                    </w:rPr>
                  </w:pPr>
                  <w:r w:rsidRPr="009E080F">
                    <w:rPr>
                      <w:rFonts w:ascii="Times New Roman" w:hAnsi="Times New Roman" w:cs="Times New Roman"/>
                      <w:color w:val="auto"/>
                      <w:sz w:val="22"/>
                      <w:szCs w:val="22"/>
                      <w:lang w:val="nl-NL"/>
                    </w:rPr>
                    <w:t>Thư ký hành chính</w:t>
                  </w:r>
                </w:p>
              </w:tc>
              <w:tc>
                <w:tcPr>
                  <w:tcW w:w="4111" w:type="dxa"/>
                  <w:tcBorders>
                    <w:top w:val="single" w:sz="4" w:space="0" w:color="auto"/>
                    <w:left w:val="single" w:sz="4" w:space="0" w:color="auto"/>
                    <w:bottom w:val="single" w:sz="4" w:space="0" w:color="auto"/>
                    <w:right w:val="single" w:sz="4" w:space="0" w:color="auto"/>
                  </w:tcBorders>
                  <w:vAlign w:val="center"/>
                </w:tcPr>
                <w:p w14:paraId="0931FD7F"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300.000 đồng/01 người/01 Hội đồng</w:t>
                  </w:r>
                </w:p>
              </w:tc>
            </w:tr>
            <w:tr w:rsidR="000A40EE" w:rsidRPr="009E080F" w14:paraId="5B6E8BDF"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0C5C64E5" w14:textId="77777777" w:rsidR="000A40EE" w:rsidRPr="009E080F" w:rsidRDefault="000A40EE" w:rsidP="000A40EE">
                  <w:pPr>
                    <w:spacing w:line="264" w:lineRule="auto"/>
                    <w:ind w:firstLine="33"/>
                    <w:jc w:val="center"/>
                    <w:rPr>
                      <w:rFonts w:ascii="Times New Roman" w:hAnsi="Times New Roman" w:cs="Times New Roman"/>
                      <w:b/>
                      <w:color w:val="auto"/>
                      <w:sz w:val="22"/>
                      <w:szCs w:val="22"/>
                      <w:lang w:val="nl-NL"/>
                    </w:rPr>
                  </w:pPr>
                </w:p>
              </w:tc>
              <w:tc>
                <w:tcPr>
                  <w:tcW w:w="3805" w:type="dxa"/>
                  <w:tcBorders>
                    <w:top w:val="single" w:sz="4" w:space="0" w:color="auto"/>
                    <w:left w:val="single" w:sz="4" w:space="0" w:color="auto"/>
                    <w:bottom w:val="single" w:sz="4" w:space="0" w:color="auto"/>
                    <w:right w:val="single" w:sz="4" w:space="0" w:color="auto"/>
                  </w:tcBorders>
                  <w:vAlign w:val="center"/>
                </w:tcPr>
                <w:p w14:paraId="4F975B97" w14:textId="77777777" w:rsidR="000A40EE" w:rsidRPr="009E080F" w:rsidRDefault="000A40EE" w:rsidP="000A40EE">
                  <w:pPr>
                    <w:spacing w:line="264" w:lineRule="auto"/>
                    <w:ind w:firstLine="0"/>
                    <w:rPr>
                      <w:rFonts w:ascii="Times New Roman" w:hAnsi="Times New Roman" w:cs="Times New Roman"/>
                      <w:b/>
                      <w:color w:val="auto"/>
                      <w:sz w:val="22"/>
                      <w:szCs w:val="22"/>
                      <w:lang w:val="nl-NL"/>
                    </w:rPr>
                  </w:pPr>
                  <w:r w:rsidRPr="009E080F">
                    <w:rPr>
                      <w:rFonts w:ascii="Times New Roman" w:hAnsi="Times New Roman" w:cs="Times New Roman"/>
                      <w:color w:val="auto"/>
                      <w:sz w:val="22"/>
                      <w:szCs w:val="22"/>
                      <w:lang w:val="nl-NL"/>
                    </w:rPr>
                    <w:t>Đại biểu được mời tham dự</w:t>
                  </w:r>
                </w:p>
              </w:tc>
              <w:tc>
                <w:tcPr>
                  <w:tcW w:w="4111" w:type="dxa"/>
                  <w:tcBorders>
                    <w:top w:val="single" w:sz="4" w:space="0" w:color="auto"/>
                    <w:left w:val="single" w:sz="4" w:space="0" w:color="auto"/>
                    <w:bottom w:val="single" w:sz="4" w:space="0" w:color="auto"/>
                    <w:right w:val="single" w:sz="4" w:space="0" w:color="auto"/>
                  </w:tcBorders>
                  <w:vAlign w:val="center"/>
                </w:tcPr>
                <w:p w14:paraId="7CA184BF"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200.000 đồng/01 người/01 Hội đồng</w:t>
                  </w:r>
                </w:p>
              </w:tc>
            </w:tr>
            <w:tr w:rsidR="000A40EE" w:rsidRPr="009E080F" w14:paraId="7EA5E70A"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3AF8C6D9" w14:textId="77777777" w:rsidR="000A40EE" w:rsidRPr="009E080F" w:rsidRDefault="000A40EE" w:rsidP="000A40EE">
                  <w:pPr>
                    <w:spacing w:line="264" w:lineRule="auto"/>
                    <w:ind w:firstLine="33"/>
                    <w:jc w:val="center"/>
                    <w:rPr>
                      <w:rFonts w:ascii="Times New Roman" w:hAnsi="Times New Roman" w:cs="Times New Roman"/>
                      <w:b/>
                      <w:color w:val="auto"/>
                      <w:sz w:val="22"/>
                      <w:szCs w:val="22"/>
                      <w:lang w:val="nl-NL"/>
                    </w:rPr>
                  </w:pPr>
                  <w:r w:rsidRPr="009E080F">
                    <w:rPr>
                      <w:rFonts w:ascii="Times New Roman" w:hAnsi="Times New Roman" w:cs="Times New Roman"/>
                      <w:color w:val="auto"/>
                      <w:sz w:val="22"/>
                      <w:szCs w:val="22"/>
                    </w:rPr>
                    <w:t>b</w:t>
                  </w:r>
                </w:p>
              </w:tc>
              <w:tc>
                <w:tcPr>
                  <w:tcW w:w="3805" w:type="dxa"/>
                  <w:tcBorders>
                    <w:top w:val="single" w:sz="4" w:space="0" w:color="auto"/>
                    <w:left w:val="single" w:sz="4" w:space="0" w:color="auto"/>
                    <w:bottom w:val="single" w:sz="4" w:space="0" w:color="auto"/>
                    <w:right w:val="single" w:sz="4" w:space="0" w:color="auto"/>
                  </w:tcBorders>
                  <w:vAlign w:val="center"/>
                </w:tcPr>
                <w:p w14:paraId="74F14EB1" w14:textId="77777777" w:rsidR="000A40EE" w:rsidRPr="009E080F" w:rsidRDefault="000A40EE" w:rsidP="000A40EE">
                  <w:pPr>
                    <w:spacing w:line="264" w:lineRule="auto"/>
                    <w:ind w:firstLine="0"/>
                    <w:rPr>
                      <w:rFonts w:ascii="Times New Roman" w:hAnsi="Times New Roman" w:cs="Times New Roman"/>
                      <w:b/>
                      <w:color w:val="auto"/>
                      <w:sz w:val="22"/>
                      <w:szCs w:val="22"/>
                      <w:lang w:val="nl-NL"/>
                    </w:rPr>
                  </w:pPr>
                  <w:r w:rsidRPr="009E080F">
                    <w:rPr>
                      <w:rFonts w:ascii="Times New Roman" w:hAnsi="Times New Roman" w:cs="Times New Roman"/>
                      <w:i/>
                      <w:color w:val="auto"/>
                      <w:sz w:val="22"/>
                      <w:szCs w:val="22"/>
                      <w:lang w:val="nl-NL"/>
                    </w:rPr>
                    <w:t>Chi nhận xét đánh giá</w:t>
                  </w:r>
                </w:p>
              </w:tc>
              <w:tc>
                <w:tcPr>
                  <w:tcW w:w="4111" w:type="dxa"/>
                  <w:tcBorders>
                    <w:top w:val="single" w:sz="4" w:space="0" w:color="auto"/>
                    <w:left w:val="single" w:sz="4" w:space="0" w:color="auto"/>
                    <w:bottom w:val="single" w:sz="4" w:space="0" w:color="auto"/>
                    <w:right w:val="single" w:sz="4" w:space="0" w:color="auto"/>
                  </w:tcBorders>
                  <w:vAlign w:val="center"/>
                </w:tcPr>
                <w:p w14:paraId="6864D0AA" w14:textId="77777777" w:rsidR="000A40EE" w:rsidRPr="009E080F" w:rsidRDefault="000A40EE" w:rsidP="000A40EE">
                  <w:pPr>
                    <w:spacing w:line="264" w:lineRule="auto"/>
                    <w:rPr>
                      <w:rFonts w:ascii="Times New Roman" w:hAnsi="Times New Roman" w:cs="Times New Roman"/>
                      <w:color w:val="auto"/>
                      <w:sz w:val="22"/>
                      <w:szCs w:val="22"/>
                      <w:lang w:val="nl-NL"/>
                    </w:rPr>
                  </w:pPr>
                </w:p>
              </w:tc>
            </w:tr>
            <w:tr w:rsidR="000A40EE" w:rsidRPr="009E080F" w14:paraId="0CDC6096"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3D9D704E" w14:textId="77777777" w:rsidR="000A40EE" w:rsidRPr="009E080F" w:rsidRDefault="000A40EE" w:rsidP="000A40EE">
                  <w:pPr>
                    <w:spacing w:line="264" w:lineRule="auto"/>
                    <w:ind w:firstLine="33"/>
                    <w:jc w:val="center"/>
                    <w:rPr>
                      <w:rFonts w:ascii="Times New Roman" w:hAnsi="Times New Roman" w:cs="Times New Roman"/>
                      <w:b/>
                      <w:color w:val="auto"/>
                      <w:sz w:val="22"/>
                      <w:szCs w:val="22"/>
                      <w:lang w:val="nl-NL"/>
                    </w:rPr>
                  </w:pPr>
                </w:p>
              </w:tc>
              <w:tc>
                <w:tcPr>
                  <w:tcW w:w="3805" w:type="dxa"/>
                  <w:tcBorders>
                    <w:top w:val="single" w:sz="4" w:space="0" w:color="auto"/>
                    <w:left w:val="single" w:sz="4" w:space="0" w:color="auto"/>
                    <w:bottom w:val="single" w:sz="4" w:space="0" w:color="auto"/>
                    <w:right w:val="single" w:sz="4" w:space="0" w:color="auto"/>
                  </w:tcBorders>
                  <w:vAlign w:val="center"/>
                </w:tcPr>
                <w:p w14:paraId="5BEA3BF9" w14:textId="77777777" w:rsidR="000A40EE" w:rsidRPr="009E080F" w:rsidRDefault="000A40EE" w:rsidP="000A40EE">
                  <w:pPr>
                    <w:spacing w:line="264" w:lineRule="auto"/>
                    <w:ind w:firstLine="0"/>
                    <w:rPr>
                      <w:rFonts w:ascii="Times New Roman" w:hAnsi="Times New Roman" w:cs="Times New Roman"/>
                      <w:b/>
                      <w:color w:val="auto"/>
                      <w:sz w:val="22"/>
                      <w:szCs w:val="22"/>
                      <w:lang w:val="nl-NL"/>
                    </w:rPr>
                  </w:pPr>
                  <w:r w:rsidRPr="009E080F">
                    <w:rPr>
                      <w:rFonts w:ascii="Times New Roman" w:hAnsi="Times New Roman" w:cs="Times New Roman"/>
                      <w:color w:val="auto"/>
                      <w:sz w:val="22"/>
                      <w:szCs w:val="22"/>
                      <w:lang w:val="nl-NL"/>
                    </w:rPr>
                    <w:t>Nhận xét đánh giá của thành viên (ủy viên) Hội đồng</w:t>
                  </w:r>
                </w:p>
              </w:tc>
              <w:tc>
                <w:tcPr>
                  <w:tcW w:w="4111" w:type="dxa"/>
                  <w:tcBorders>
                    <w:top w:val="single" w:sz="4" w:space="0" w:color="auto"/>
                    <w:left w:val="single" w:sz="4" w:space="0" w:color="auto"/>
                    <w:bottom w:val="single" w:sz="4" w:space="0" w:color="auto"/>
                    <w:right w:val="single" w:sz="4" w:space="0" w:color="auto"/>
                  </w:tcBorders>
                  <w:vAlign w:val="center"/>
                </w:tcPr>
                <w:p w14:paraId="440B9EEA"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500.000 đồng/01 người/01 phiếu nhận xét</w:t>
                  </w:r>
                </w:p>
              </w:tc>
            </w:tr>
            <w:tr w:rsidR="000A40EE" w:rsidRPr="009E080F" w14:paraId="144D2A39"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7D720B58" w14:textId="77777777" w:rsidR="000A40EE" w:rsidRPr="009E080F" w:rsidRDefault="000A40EE" w:rsidP="000A40EE">
                  <w:pPr>
                    <w:spacing w:line="264" w:lineRule="auto"/>
                    <w:ind w:firstLine="33"/>
                    <w:jc w:val="center"/>
                    <w:rPr>
                      <w:rFonts w:ascii="Times New Roman" w:hAnsi="Times New Roman" w:cs="Times New Roman"/>
                      <w:b/>
                      <w:color w:val="auto"/>
                      <w:sz w:val="22"/>
                      <w:szCs w:val="22"/>
                      <w:lang w:val="nl-NL"/>
                    </w:rPr>
                  </w:pPr>
                </w:p>
              </w:tc>
              <w:tc>
                <w:tcPr>
                  <w:tcW w:w="3805" w:type="dxa"/>
                  <w:tcBorders>
                    <w:top w:val="single" w:sz="4" w:space="0" w:color="auto"/>
                    <w:left w:val="single" w:sz="4" w:space="0" w:color="auto"/>
                    <w:bottom w:val="single" w:sz="4" w:space="0" w:color="auto"/>
                    <w:right w:val="single" w:sz="4" w:space="0" w:color="auto"/>
                  </w:tcBorders>
                  <w:vAlign w:val="center"/>
                </w:tcPr>
                <w:p w14:paraId="1B2A194B" w14:textId="77777777" w:rsidR="000A40EE" w:rsidRPr="009E080F" w:rsidRDefault="000A40EE" w:rsidP="000A40EE">
                  <w:pPr>
                    <w:spacing w:line="264" w:lineRule="auto"/>
                    <w:ind w:firstLine="0"/>
                    <w:rPr>
                      <w:rFonts w:ascii="Times New Roman" w:hAnsi="Times New Roman" w:cs="Times New Roman"/>
                      <w:b/>
                      <w:color w:val="auto"/>
                      <w:sz w:val="22"/>
                      <w:szCs w:val="22"/>
                      <w:lang w:val="nl-NL"/>
                    </w:rPr>
                  </w:pPr>
                  <w:r w:rsidRPr="009E080F">
                    <w:rPr>
                      <w:rFonts w:ascii="Times New Roman" w:hAnsi="Times New Roman" w:cs="Times New Roman"/>
                      <w:color w:val="auto"/>
                      <w:sz w:val="22"/>
                      <w:szCs w:val="22"/>
                      <w:lang w:val="nl-NL"/>
                    </w:rPr>
                    <w:t>Nhận xét đánh giá của Chủ tịch Hội đồng, chuyên gia (ủy viên) phản biện</w:t>
                  </w:r>
                </w:p>
              </w:tc>
              <w:tc>
                <w:tcPr>
                  <w:tcW w:w="4111" w:type="dxa"/>
                  <w:tcBorders>
                    <w:top w:val="single" w:sz="4" w:space="0" w:color="auto"/>
                    <w:left w:val="single" w:sz="4" w:space="0" w:color="auto"/>
                    <w:bottom w:val="single" w:sz="4" w:space="0" w:color="auto"/>
                    <w:right w:val="single" w:sz="4" w:space="0" w:color="auto"/>
                  </w:tcBorders>
                  <w:vAlign w:val="center"/>
                </w:tcPr>
                <w:p w14:paraId="3919227F"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700.000 đồng/01 người/01 phiếu nhận xét</w:t>
                  </w:r>
                </w:p>
              </w:tc>
            </w:tr>
            <w:tr w:rsidR="000A40EE" w:rsidRPr="009E080F" w14:paraId="0FDC795A"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6F597624" w14:textId="77777777" w:rsidR="000A40EE" w:rsidRPr="009E080F" w:rsidRDefault="000A40EE" w:rsidP="000A40EE">
                  <w:pPr>
                    <w:spacing w:before="0"/>
                    <w:ind w:firstLine="33"/>
                    <w:jc w:val="center"/>
                    <w:rPr>
                      <w:rFonts w:ascii="Times New Roman" w:hAnsi="Times New Roman" w:cs="Times New Roman"/>
                      <w:b/>
                      <w:color w:val="auto"/>
                      <w:sz w:val="22"/>
                      <w:szCs w:val="22"/>
                      <w:lang w:val="nl-NL"/>
                    </w:rPr>
                  </w:pPr>
                  <w:r w:rsidRPr="009E080F">
                    <w:rPr>
                      <w:rFonts w:ascii="Times New Roman" w:hAnsi="Times New Roman" w:cs="Times New Roman"/>
                      <w:b/>
                      <w:color w:val="auto"/>
                      <w:sz w:val="22"/>
                      <w:szCs w:val="22"/>
                      <w:lang w:val="nl-NL"/>
                    </w:rPr>
                    <w:t>10</w:t>
                  </w:r>
                </w:p>
              </w:tc>
              <w:tc>
                <w:tcPr>
                  <w:tcW w:w="3805" w:type="dxa"/>
                  <w:tcBorders>
                    <w:top w:val="single" w:sz="4" w:space="0" w:color="auto"/>
                    <w:left w:val="single" w:sz="4" w:space="0" w:color="auto"/>
                    <w:bottom w:val="single" w:sz="4" w:space="0" w:color="auto"/>
                    <w:right w:val="single" w:sz="4" w:space="0" w:color="auto"/>
                  </w:tcBorders>
                  <w:vAlign w:val="center"/>
                </w:tcPr>
                <w:p w14:paraId="56162E13" w14:textId="77777777" w:rsidR="000A40EE" w:rsidRPr="009E080F" w:rsidRDefault="000A40EE" w:rsidP="000A40EE">
                  <w:pPr>
                    <w:spacing w:before="0"/>
                    <w:ind w:firstLine="0"/>
                    <w:rPr>
                      <w:rFonts w:ascii="Times New Roman" w:hAnsi="Times New Roman" w:cs="Times New Roman"/>
                      <w:b/>
                      <w:color w:val="auto"/>
                      <w:sz w:val="22"/>
                      <w:szCs w:val="22"/>
                      <w:lang w:val="nl-NL"/>
                    </w:rPr>
                  </w:pPr>
                  <w:r w:rsidRPr="009E080F">
                    <w:rPr>
                      <w:rFonts w:ascii="Times New Roman" w:hAnsi="Times New Roman" w:cs="Times New Roman"/>
                      <w:b/>
                      <w:color w:val="auto"/>
                      <w:sz w:val="22"/>
                      <w:szCs w:val="22"/>
                      <w:lang w:val="nl-NL"/>
                    </w:rPr>
                    <w:t>Chi Hội đồng xét duyệt đối tượng cung cấp và sản phẩm mới, dịch vụ mới</w:t>
                  </w:r>
                </w:p>
              </w:tc>
              <w:tc>
                <w:tcPr>
                  <w:tcW w:w="4111" w:type="dxa"/>
                  <w:tcBorders>
                    <w:top w:val="single" w:sz="4" w:space="0" w:color="auto"/>
                    <w:left w:val="single" w:sz="4" w:space="0" w:color="auto"/>
                    <w:bottom w:val="single" w:sz="4" w:space="0" w:color="auto"/>
                    <w:right w:val="single" w:sz="4" w:space="0" w:color="auto"/>
                  </w:tcBorders>
                  <w:vAlign w:val="center"/>
                </w:tcPr>
                <w:p w14:paraId="2BF2776E" w14:textId="77777777" w:rsidR="000A40EE" w:rsidRPr="009E080F" w:rsidRDefault="000A40EE" w:rsidP="000A40EE">
                  <w:pPr>
                    <w:spacing w:before="0"/>
                    <w:rPr>
                      <w:rFonts w:ascii="Times New Roman" w:hAnsi="Times New Roman" w:cs="Times New Roman"/>
                      <w:color w:val="auto"/>
                      <w:sz w:val="22"/>
                      <w:szCs w:val="22"/>
                      <w:lang w:val="nl-NL"/>
                    </w:rPr>
                  </w:pPr>
                </w:p>
              </w:tc>
            </w:tr>
            <w:tr w:rsidR="000A40EE" w:rsidRPr="009E080F" w14:paraId="6F21AE90"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182822A0" w14:textId="77777777" w:rsidR="000A40EE" w:rsidRPr="009E080F" w:rsidRDefault="000A40EE" w:rsidP="000A40EE">
                  <w:pPr>
                    <w:spacing w:line="264" w:lineRule="auto"/>
                    <w:ind w:firstLine="33"/>
                    <w:jc w:val="center"/>
                    <w:rPr>
                      <w:rFonts w:ascii="Times New Roman" w:hAnsi="Times New Roman" w:cs="Times New Roman"/>
                      <w:b/>
                      <w:color w:val="auto"/>
                      <w:sz w:val="22"/>
                      <w:szCs w:val="22"/>
                      <w:lang w:val="nl-NL"/>
                    </w:rPr>
                  </w:pPr>
                  <w:r w:rsidRPr="009E080F">
                    <w:rPr>
                      <w:rFonts w:ascii="Times New Roman" w:hAnsi="Times New Roman" w:cs="Times New Roman"/>
                      <w:bCs/>
                      <w:color w:val="auto"/>
                      <w:sz w:val="22"/>
                      <w:szCs w:val="22"/>
                    </w:rPr>
                    <w:t>a</w:t>
                  </w:r>
                </w:p>
              </w:tc>
              <w:tc>
                <w:tcPr>
                  <w:tcW w:w="3805" w:type="dxa"/>
                  <w:tcBorders>
                    <w:top w:val="single" w:sz="4" w:space="0" w:color="auto"/>
                    <w:left w:val="single" w:sz="4" w:space="0" w:color="auto"/>
                    <w:bottom w:val="single" w:sz="4" w:space="0" w:color="auto"/>
                    <w:right w:val="single" w:sz="4" w:space="0" w:color="auto"/>
                  </w:tcBorders>
                  <w:vAlign w:val="center"/>
                </w:tcPr>
                <w:p w14:paraId="56C51F0D" w14:textId="77777777" w:rsidR="000A40EE" w:rsidRPr="009E080F" w:rsidRDefault="000A40EE" w:rsidP="000A40EE">
                  <w:pPr>
                    <w:spacing w:line="264" w:lineRule="auto"/>
                    <w:ind w:firstLine="0"/>
                    <w:rPr>
                      <w:rFonts w:ascii="Times New Roman" w:hAnsi="Times New Roman" w:cs="Times New Roman"/>
                      <w:b/>
                      <w:color w:val="auto"/>
                      <w:sz w:val="22"/>
                      <w:szCs w:val="22"/>
                      <w:lang w:val="nl-NL"/>
                    </w:rPr>
                  </w:pPr>
                  <w:r w:rsidRPr="009E080F">
                    <w:rPr>
                      <w:rFonts w:ascii="Times New Roman" w:hAnsi="Times New Roman" w:cs="Times New Roman"/>
                      <w:i/>
                      <w:color w:val="auto"/>
                      <w:sz w:val="22"/>
                      <w:szCs w:val="22"/>
                      <w:lang w:val="nl-NL"/>
                    </w:rPr>
                    <w:t>Chi họp Hội đồng</w:t>
                  </w:r>
                </w:p>
              </w:tc>
              <w:tc>
                <w:tcPr>
                  <w:tcW w:w="4111" w:type="dxa"/>
                  <w:tcBorders>
                    <w:top w:val="single" w:sz="4" w:space="0" w:color="auto"/>
                    <w:left w:val="single" w:sz="4" w:space="0" w:color="auto"/>
                    <w:bottom w:val="single" w:sz="4" w:space="0" w:color="auto"/>
                    <w:right w:val="single" w:sz="4" w:space="0" w:color="auto"/>
                  </w:tcBorders>
                  <w:vAlign w:val="center"/>
                </w:tcPr>
                <w:p w14:paraId="63452823" w14:textId="77777777" w:rsidR="000A40EE" w:rsidRPr="009E080F" w:rsidRDefault="000A40EE" w:rsidP="000A40EE">
                  <w:pPr>
                    <w:spacing w:line="264" w:lineRule="auto"/>
                    <w:rPr>
                      <w:rFonts w:ascii="Times New Roman" w:hAnsi="Times New Roman" w:cs="Times New Roman"/>
                      <w:color w:val="auto"/>
                      <w:sz w:val="22"/>
                      <w:szCs w:val="22"/>
                      <w:lang w:val="nl-NL"/>
                    </w:rPr>
                  </w:pPr>
                </w:p>
              </w:tc>
            </w:tr>
            <w:tr w:rsidR="000A40EE" w:rsidRPr="009E080F" w14:paraId="50E82064"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7A32C112" w14:textId="77777777" w:rsidR="000A40EE" w:rsidRPr="009E080F" w:rsidRDefault="000A40EE" w:rsidP="000A40EE">
                  <w:pPr>
                    <w:spacing w:line="264" w:lineRule="auto"/>
                    <w:ind w:firstLine="33"/>
                    <w:jc w:val="center"/>
                    <w:rPr>
                      <w:rFonts w:ascii="Times New Roman" w:hAnsi="Times New Roman" w:cs="Times New Roman"/>
                      <w:b/>
                      <w:color w:val="auto"/>
                      <w:sz w:val="22"/>
                      <w:szCs w:val="22"/>
                      <w:lang w:val="nl-NL"/>
                    </w:rPr>
                  </w:pPr>
                </w:p>
              </w:tc>
              <w:tc>
                <w:tcPr>
                  <w:tcW w:w="3805" w:type="dxa"/>
                  <w:tcBorders>
                    <w:top w:val="single" w:sz="4" w:space="0" w:color="auto"/>
                    <w:left w:val="single" w:sz="4" w:space="0" w:color="auto"/>
                    <w:bottom w:val="single" w:sz="4" w:space="0" w:color="auto"/>
                    <w:right w:val="single" w:sz="4" w:space="0" w:color="auto"/>
                  </w:tcBorders>
                  <w:vAlign w:val="center"/>
                </w:tcPr>
                <w:p w14:paraId="0825CC00" w14:textId="77777777" w:rsidR="000A40EE" w:rsidRPr="009E080F" w:rsidRDefault="000A40EE" w:rsidP="000A40EE">
                  <w:pPr>
                    <w:spacing w:line="264" w:lineRule="auto"/>
                    <w:ind w:firstLine="0"/>
                    <w:rPr>
                      <w:rFonts w:ascii="Times New Roman" w:hAnsi="Times New Roman" w:cs="Times New Roman"/>
                      <w:b/>
                      <w:color w:val="auto"/>
                      <w:sz w:val="22"/>
                      <w:szCs w:val="22"/>
                      <w:lang w:val="nl-NL"/>
                    </w:rPr>
                  </w:pPr>
                  <w:r w:rsidRPr="009E080F">
                    <w:rPr>
                      <w:rFonts w:ascii="Times New Roman" w:hAnsi="Times New Roman" w:cs="Times New Roman"/>
                      <w:color w:val="auto"/>
                      <w:sz w:val="22"/>
                      <w:szCs w:val="22"/>
                      <w:lang w:val="nl-NL"/>
                    </w:rPr>
                    <w:t>Chủ tịch</w:t>
                  </w:r>
                </w:p>
              </w:tc>
              <w:tc>
                <w:tcPr>
                  <w:tcW w:w="4111" w:type="dxa"/>
                  <w:tcBorders>
                    <w:top w:val="single" w:sz="4" w:space="0" w:color="auto"/>
                    <w:left w:val="single" w:sz="4" w:space="0" w:color="auto"/>
                    <w:bottom w:val="single" w:sz="4" w:space="0" w:color="auto"/>
                    <w:right w:val="single" w:sz="4" w:space="0" w:color="auto"/>
                  </w:tcBorders>
                  <w:vAlign w:val="center"/>
                </w:tcPr>
                <w:p w14:paraId="2D0FC43D"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1.500.000 đồng/01 người/01 Hội đồng</w:t>
                  </w:r>
                </w:p>
              </w:tc>
            </w:tr>
            <w:tr w:rsidR="000A40EE" w:rsidRPr="009E080F" w14:paraId="44632CBA"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742F7A10" w14:textId="77777777" w:rsidR="000A40EE" w:rsidRPr="009E080F" w:rsidRDefault="000A40EE" w:rsidP="000A40EE">
                  <w:pPr>
                    <w:spacing w:line="264" w:lineRule="auto"/>
                    <w:ind w:firstLine="33"/>
                    <w:jc w:val="center"/>
                    <w:rPr>
                      <w:rFonts w:ascii="Times New Roman" w:hAnsi="Times New Roman" w:cs="Times New Roman"/>
                      <w:b/>
                      <w:color w:val="auto"/>
                      <w:sz w:val="22"/>
                      <w:szCs w:val="22"/>
                      <w:lang w:val="nl-NL"/>
                    </w:rPr>
                  </w:pPr>
                </w:p>
              </w:tc>
              <w:tc>
                <w:tcPr>
                  <w:tcW w:w="3805" w:type="dxa"/>
                  <w:tcBorders>
                    <w:top w:val="single" w:sz="4" w:space="0" w:color="auto"/>
                    <w:left w:val="single" w:sz="4" w:space="0" w:color="auto"/>
                    <w:bottom w:val="single" w:sz="4" w:space="0" w:color="auto"/>
                    <w:right w:val="single" w:sz="4" w:space="0" w:color="auto"/>
                  </w:tcBorders>
                  <w:vAlign w:val="center"/>
                </w:tcPr>
                <w:p w14:paraId="5C6A9A91" w14:textId="77777777" w:rsidR="000A40EE" w:rsidRPr="009E080F" w:rsidRDefault="000A40EE" w:rsidP="000A40EE">
                  <w:pPr>
                    <w:spacing w:line="264" w:lineRule="auto"/>
                    <w:ind w:firstLine="0"/>
                    <w:rPr>
                      <w:rFonts w:ascii="Times New Roman" w:hAnsi="Times New Roman" w:cs="Times New Roman"/>
                      <w:b/>
                      <w:color w:val="auto"/>
                      <w:sz w:val="22"/>
                      <w:szCs w:val="22"/>
                      <w:lang w:val="nl-NL"/>
                    </w:rPr>
                  </w:pPr>
                  <w:r w:rsidRPr="009E080F">
                    <w:rPr>
                      <w:rFonts w:ascii="Times New Roman" w:hAnsi="Times New Roman" w:cs="Times New Roman"/>
                      <w:color w:val="auto"/>
                      <w:sz w:val="22"/>
                      <w:szCs w:val="22"/>
                      <w:lang w:val="nl-NL"/>
                    </w:rPr>
                    <w:t>Phó chủ tịch Hội đồng; thành viên (ủy viên) Hội đồng</w:t>
                  </w:r>
                </w:p>
              </w:tc>
              <w:tc>
                <w:tcPr>
                  <w:tcW w:w="4111" w:type="dxa"/>
                  <w:tcBorders>
                    <w:top w:val="single" w:sz="4" w:space="0" w:color="auto"/>
                    <w:left w:val="single" w:sz="4" w:space="0" w:color="auto"/>
                    <w:bottom w:val="single" w:sz="4" w:space="0" w:color="auto"/>
                    <w:right w:val="single" w:sz="4" w:space="0" w:color="auto"/>
                  </w:tcBorders>
                  <w:vAlign w:val="center"/>
                </w:tcPr>
                <w:p w14:paraId="00B8961B"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1.000.000 đồng/01 người/01 Hội đồng</w:t>
                  </w:r>
                </w:p>
              </w:tc>
            </w:tr>
            <w:tr w:rsidR="000A40EE" w:rsidRPr="009E080F" w14:paraId="37DD1305"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2BB7A7C6" w14:textId="77777777" w:rsidR="000A40EE" w:rsidRPr="009E080F" w:rsidRDefault="000A40EE" w:rsidP="000A40EE">
                  <w:pPr>
                    <w:spacing w:line="264" w:lineRule="auto"/>
                    <w:ind w:firstLine="33"/>
                    <w:jc w:val="center"/>
                    <w:rPr>
                      <w:rFonts w:ascii="Times New Roman" w:hAnsi="Times New Roman" w:cs="Times New Roman"/>
                      <w:b/>
                      <w:color w:val="auto"/>
                      <w:sz w:val="22"/>
                      <w:szCs w:val="22"/>
                      <w:lang w:val="nl-NL"/>
                    </w:rPr>
                  </w:pPr>
                </w:p>
              </w:tc>
              <w:tc>
                <w:tcPr>
                  <w:tcW w:w="3805" w:type="dxa"/>
                  <w:tcBorders>
                    <w:top w:val="single" w:sz="4" w:space="0" w:color="auto"/>
                    <w:left w:val="single" w:sz="4" w:space="0" w:color="auto"/>
                    <w:bottom w:val="single" w:sz="4" w:space="0" w:color="auto"/>
                    <w:right w:val="single" w:sz="4" w:space="0" w:color="auto"/>
                  </w:tcBorders>
                  <w:vAlign w:val="center"/>
                </w:tcPr>
                <w:p w14:paraId="3FAC31D1" w14:textId="77777777" w:rsidR="000A40EE" w:rsidRPr="009E080F" w:rsidRDefault="000A40EE" w:rsidP="000A40EE">
                  <w:pPr>
                    <w:spacing w:line="264" w:lineRule="auto"/>
                    <w:ind w:firstLine="0"/>
                    <w:rPr>
                      <w:rFonts w:ascii="Times New Roman" w:hAnsi="Times New Roman" w:cs="Times New Roman"/>
                      <w:b/>
                      <w:color w:val="auto"/>
                      <w:sz w:val="22"/>
                      <w:szCs w:val="22"/>
                      <w:lang w:val="nl-NL"/>
                    </w:rPr>
                  </w:pPr>
                  <w:r w:rsidRPr="009E080F">
                    <w:rPr>
                      <w:rFonts w:ascii="Times New Roman" w:hAnsi="Times New Roman" w:cs="Times New Roman"/>
                      <w:color w:val="auto"/>
                      <w:sz w:val="22"/>
                      <w:szCs w:val="22"/>
                      <w:lang w:val="nl-NL"/>
                    </w:rPr>
                    <w:t>Thư ký khoa học</w:t>
                  </w:r>
                </w:p>
              </w:tc>
              <w:tc>
                <w:tcPr>
                  <w:tcW w:w="4111" w:type="dxa"/>
                  <w:tcBorders>
                    <w:top w:val="single" w:sz="4" w:space="0" w:color="auto"/>
                    <w:left w:val="single" w:sz="4" w:space="0" w:color="auto"/>
                    <w:bottom w:val="single" w:sz="4" w:space="0" w:color="auto"/>
                    <w:right w:val="single" w:sz="4" w:space="0" w:color="auto"/>
                  </w:tcBorders>
                  <w:vAlign w:val="center"/>
                </w:tcPr>
                <w:p w14:paraId="4C00056D"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300.000 đồng/01 người/01 Hội đồng</w:t>
                  </w:r>
                </w:p>
              </w:tc>
            </w:tr>
            <w:tr w:rsidR="000A40EE" w:rsidRPr="009E080F" w14:paraId="58BF5DA5"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372F7A4A" w14:textId="77777777" w:rsidR="000A40EE" w:rsidRPr="009E080F" w:rsidRDefault="000A40EE" w:rsidP="000A40EE">
                  <w:pPr>
                    <w:spacing w:line="264" w:lineRule="auto"/>
                    <w:ind w:firstLine="33"/>
                    <w:jc w:val="center"/>
                    <w:rPr>
                      <w:rFonts w:ascii="Times New Roman" w:hAnsi="Times New Roman" w:cs="Times New Roman"/>
                      <w:b/>
                      <w:color w:val="auto"/>
                      <w:sz w:val="22"/>
                      <w:szCs w:val="22"/>
                      <w:lang w:val="nl-NL"/>
                    </w:rPr>
                  </w:pPr>
                </w:p>
              </w:tc>
              <w:tc>
                <w:tcPr>
                  <w:tcW w:w="3805" w:type="dxa"/>
                  <w:tcBorders>
                    <w:top w:val="single" w:sz="4" w:space="0" w:color="auto"/>
                    <w:left w:val="single" w:sz="4" w:space="0" w:color="auto"/>
                    <w:bottom w:val="single" w:sz="4" w:space="0" w:color="auto"/>
                    <w:right w:val="single" w:sz="4" w:space="0" w:color="auto"/>
                  </w:tcBorders>
                  <w:vAlign w:val="center"/>
                </w:tcPr>
                <w:p w14:paraId="337329B2" w14:textId="77777777" w:rsidR="000A40EE" w:rsidRPr="009E080F" w:rsidRDefault="000A40EE" w:rsidP="000A40EE">
                  <w:pPr>
                    <w:spacing w:line="264" w:lineRule="auto"/>
                    <w:ind w:firstLine="0"/>
                    <w:rPr>
                      <w:rFonts w:ascii="Times New Roman" w:hAnsi="Times New Roman" w:cs="Times New Roman"/>
                      <w:b/>
                      <w:color w:val="auto"/>
                      <w:sz w:val="22"/>
                      <w:szCs w:val="22"/>
                      <w:lang w:val="nl-NL"/>
                    </w:rPr>
                  </w:pPr>
                  <w:r w:rsidRPr="009E080F">
                    <w:rPr>
                      <w:rFonts w:ascii="Times New Roman" w:hAnsi="Times New Roman" w:cs="Times New Roman"/>
                      <w:color w:val="auto"/>
                      <w:sz w:val="22"/>
                      <w:szCs w:val="22"/>
                      <w:lang w:val="nl-NL"/>
                    </w:rPr>
                    <w:t>Thư ký hành chính</w:t>
                  </w:r>
                </w:p>
              </w:tc>
              <w:tc>
                <w:tcPr>
                  <w:tcW w:w="4111" w:type="dxa"/>
                  <w:tcBorders>
                    <w:top w:val="single" w:sz="4" w:space="0" w:color="auto"/>
                    <w:left w:val="single" w:sz="4" w:space="0" w:color="auto"/>
                    <w:bottom w:val="single" w:sz="4" w:space="0" w:color="auto"/>
                    <w:right w:val="single" w:sz="4" w:space="0" w:color="auto"/>
                  </w:tcBorders>
                  <w:vAlign w:val="center"/>
                </w:tcPr>
                <w:p w14:paraId="64137012"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300.000 đồng/01 người/01 Hội đồng</w:t>
                  </w:r>
                </w:p>
              </w:tc>
            </w:tr>
            <w:tr w:rsidR="000A40EE" w:rsidRPr="009E080F" w14:paraId="595528B9"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40786D7D" w14:textId="77777777" w:rsidR="000A40EE" w:rsidRPr="009E080F" w:rsidRDefault="000A40EE" w:rsidP="000A40EE">
                  <w:pPr>
                    <w:spacing w:line="264" w:lineRule="auto"/>
                    <w:ind w:firstLine="33"/>
                    <w:jc w:val="center"/>
                    <w:rPr>
                      <w:rFonts w:ascii="Times New Roman" w:hAnsi="Times New Roman" w:cs="Times New Roman"/>
                      <w:b/>
                      <w:color w:val="auto"/>
                      <w:sz w:val="22"/>
                      <w:szCs w:val="22"/>
                      <w:lang w:val="nl-NL"/>
                    </w:rPr>
                  </w:pPr>
                </w:p>
              </w:tc>
              <w:tc>
                <w:tcPr>
                  <w:tcW w:w="3805" w:type="dxa"/>
                  <w:tcBorders>
                    <w:top w:val="single" w:sz="4" w:space="0" w:color="auto"/>
                    <w:left w:val="single" w:sz="4" w:space="0" w:color="auto"/>
                    <w:bottom w:val="single" w:sz="4" w:space="0" w:color="auto"/>
                    <w:right w:val="single" w:sz="4" w:space="0" w:color="auto"/>
                  </w:tcBorders>
                  <w:vAlign w:val="center"/>
                </w:tcPr>
                <w:p w14:paraId="670D397D" w14:textId="77777777" w:rsidR="000A40EE" w:rsidRPr="009E080F" w:rsidRDefault="000A40EE" w:rsidP="000A40EE">
                  <w:pPr>
                    <w:spacing w:line="264" w:lineRule="auto"/>
                    <w:ind w:firstLine="0"/>
                    <w:rPr>
                      <w:rFonts w:ascii="Times New Roman" w:hAnsi="Times New Roman" w:cs="Times New Roman"/>
                      <w:b/>
                      <w:color w:val="auto"/>
                      <w:sz w:val="22"/>
                      <w:szCs w:val="22"/>
                      <w:lang w:val="nl-NL"/>
                    </w:rPr>
                  </w:pPr>
                  <w:r w:rsidRPr="009E080F">
                    <w:rPr>
                      <w:rFonts w:ascii="Times New Roman" w:hAnsi="Times New Roman" w:cs="Times New Roman"/>
                      <w:color w:val="auto"/>
                      <w:sz w:val="22"/>
                      <w:szCs w:val="22"/>
                      <w:lang w:val="nl-NL"/>
                    </w:rPr>
                    <w:t>Đại biểu được mời tham dự</w:t>
                  </w:r>
                </w:p>
              </w:tc>
              <w:tc>
                <w:tcPr>
                  <w:tcW w:w="4111" w:type="dxa"/>
                  <w:tcBorders>
                    <w:top w:val="single" w:sz="4" w:space="0" w:color="auto"/>
                    <w:left w:val="single" w:sz="4" w:space="0" w:color="auto"/>
                    <w:bottom w:val="single" w:sz="4" w:space="0" w:color="auto"/>
                    <w:right w:val="single" w:sz="4" w:space="0" w:color="auto"/>
                  </w:tcBorders>
                  <w:vAlign w:val="center"/>
                </w:tcPr>
                <w:p w14:paraId="01634B87"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200.000 đồng/01 người/01 Hội đồng</w:t>
                  </w:r>
                </w:p>
              </w:tc>
            </w:tr>
            <w:tr w:rsidR="000A40EE" w:rsidRPr="009E080F" w14:paraId="7F2E6CEF"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33082144" w14:textId="77777777" w:rsidR="000A40EE" w:rsidRPr="009E080F" w:rsidRDefault="000A40EE" w:rsidP="000A40EE">
                  <w:pPr>
                    <w:spacing w:line="264" w:lineRule="auto"/>
                    <w:ind w:firstLine="33"/>
                    <w:jc w:val="center"/>
                    <w:rPr>
                      <w:rFonts w:ascii="Times New Roman" w:hAnsi="Times New Roman" w:cs="Times New Roman"/>
                      <w:b/>
                      <w:color w:val="auto"/>
                      <w:sz w:val="22"/>
                      <w:szCs w:val="22"/>
                      <w:lang w:val="nl-NL"/>
                    </w:rPr>
                  </w:pPr>
                  <w:r w:rsidRPr="009E080F">
                    <w:rPr>
                      <w:rFonts w:ascii="Times New Roman" w:hAnsi="Times New Roman" w:cs="Times New Roman"/>
                      <w:color w:val="auto"/>
                      <w:sz w:val="22"/>
                      <w:szCs w:val="22"/>
                    </w:rPr>
                    <w:t>b</w:t>
                  </w:r>
                </w:p>
              </w:tc>
              <w:tc>
                <w:tcPr>
                  <w:tcW w:w="3805" w:type="dxa"/>
                  <w:tcBorders>
                    <w:top w:val="single" w:sz="4" w:space="0" w:color="auto"/>
                    <w:left w:val="single" w:sz="4" w:space="0" w:color="auto"/>
                    <w:bottom w:val="single" w:sz="4" w:space="0" w:color="auto"/>
                    <w:right w:val="single" w:sz="4" w:space="0" w:color="auto"/>
                  </w:tcBorders>
                  <w:vAlign w:val="center"/>
                </w:tcPr>
                <w:p w14:paraId="59F10DC3" w14:textId="77777777" w:rsidR="000A40EE" w:rsidRPr="009E080F" w:rsidRDefault="000A40EE" w:rsidP="000A40EE">
                  <w:pPr>
                    <w:spacing w:line="264" w:lineRule="auto"/>
                    <w:ind w:firstLine="0"/>
                    <w:rPr>
                      <w:rFonts w:ascii="Times New Roman" w:hAnsi="Times New Roman" w:cs="Times New Roman"/>
                      <w:b/>
                      <w:color w:val="auto"/>
                      <w:sz w:val="22"/>
                      <w:szCs w:val="22"/>
                      <w:lang w:val="nl-NL"/>
                    </w:rPr>
                  </w:pPr>
                  <w:r w:rsidRPr="009E080F">
                    <w:rPr>
                      <w:rFonts w:ascii="Times New Roman" w:hAnsi="Times New Roman" w:cs="Times New Roman"/>
                      <w:i/>
                      <w:color w:val="auto"/>
                      <w:sz w:val="22"/>
                      <w:szCs w:val="22"/>
                      <w:lang w:val="nl-NL"/>
                    </w:rPr>
                    <w:t>Chi nhận xét đánh giá</w:t>
                  </w:r>
                </w:p>
              </w:tc>
              <w:tc>
                <w:tcPr>
                  <w:tcW w:w="4111" w:type="dxa"/>
                  <w:tcBorders>
                    <w:top w:val="single" w:sz="4" w:space="0" w:color="auto"/>
                    <w:left w:val="single" w:sz="4" w:space="0" w:color="auto"/>
                    <w:bottom w:val="single" w:sz="4" w:space="0" w:color="auto"/>
                    <w:right w:val="single" w:sz="4" w:space="0" w:color="auto"/>
                  </w:tcBorders>
                  <w:vAlign w:val="center"/>
                </w:tcPr>
                <w:p w14:paraId="0FA9C670" w14:textId="77777777" w:rsidR="000A40EE" w:rsidRPr="009E080F" w:rsidRDefault="000A40EE" w:rsidP="000A40EE">
                  <w:pPr>
                    <w:spacing w:line="264" w:lineRule="auto"/>
                    <w:rPr>
                      <w:rFonts w:ascii="Times New Roman" w:hAnsi="Times New Roman" w:cs="Times New Roman"/>
                      <w:color w:val="auto"/>
                      <w:sz w:val="22"/>
                      <w:szCs w:val="22"/>
                      <w:lang w:val="nl-NL"/>
                    </w:rPr>
                  </w:pPr>
                </w:p>
              </w:tc>
            </w:tr>
            <w:tr w:rsidR="000A40EE" w:rsidRPr="009E080F" w14:paraId="4FB56BAE"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3315FA25" w14:textId="77777777" w:rsidR="000A40EE" w:rsidRPr="009E080F" w:rsidRDefault="000A40EE" w:rsidP="000A40EE">
                  <w:pPr>
                    <w:spacing w:line="264" w:lineRule="auto"/>
                    <w:ind w:firstLine="33"/>
                    <w:jc w:val="center"/>
                    <w:rPr>
                      <w:rFonts w:ascii="Times New Roman" w:hAnsi="Times New Roman" w:cs="Times New Roman"/>
                      <w:b/>
                      <w:color w:val="auto"/>
                      <w:sz w:val="22"/>
                      <w:szCs w:val="22"/>
                      <w:lang w:val="nl-NL"/>
                    </w:rPr>
                  </w:pPr>
                </w:p>
              </w:tc>
              <w:tc>
                <w:tcPr>
                  <w:tcW w:w="3805" w:type="dxa"/>
                  <w:tcBorders>
                    <w:top w:val="single" w:sz="4" w:space="0" w:color="auto"/>
                    <w:left w:val="single" w:sz="4" w:space="0" w:color="auto"/>
                    <w:bottom w:val="single" w:sz="4" w:space="0" w:color="auto"/>
                    <w:right w:val="single" w:sz="4" w:space="0" w:color="auto"/>
                  </w:tcBorders>
                  <w:vAlign w:val="center"/>
                </w:tcPr>
                <w:p w14:paraId="6D2A37E1" w14:textId="77777777" w:rsidR="000A40EE" w:rsidRPr="009E080F" w:rsidRDefault="000A40EE" w:rsidP="000A40EE">
                  <w:pPr>
                    <w:spacing w:line="264" w:lineRule="auto"/>
                    <w:ind w:firstLine="0"/>
                    <w:rPr>
                      <w:rFonts w:ascii="Times New Roman" w:hAnsi="Times New Roman" w:cs="Times New Roman"/>
                      <w:b/>
                      <w:color w:val="auto"/>
                      <w:sz w:val="22"/>
                      <w:szCs w:val="22"/>
                      <w:lang w:val="nl-NL"/>
                    </w:rPr>
                  </w:pPr>
                  <w:r w:rsidRPr="009E080F">
                    <w:rPr>
                      <w:rFonts w:ascii="Times New Roman" w:hAnsi="Times New Roman" w:cs="Times New Roman"/>
                      <w:color w:val="auto"/>
                      <w:sz w:val="22"/>
                      <w:szCs w:val="22"/>
                      <w:lang w:val="nl-NL"/>
                    </w:rPr>
                    <w:t>Nhận xét đánh giá của thành viên (ủy viên) Hội đồng</w:t>
                  </w:r>
                </w:p>
              </w:tc>
              <w:tc>
                <w:tcPr>
                  <w:tcW w:w="4111" w:type="dxa"/>
                  <w:tcBorders>
                    <w:top w:val="single" w:sz="4" w:space="0" w:color="auto"/>
                    <w:left w:val="single" w:sz="4" w:space="0" w:color="auto"/>
                    <w:bottom w:val="single" w:sz="4" w:space="0" w:color="auto"/>
                    <w:right w:val="single" w:sz="4" w:space="0" w:color="auto"/>
                  </w:tcBorders>
                  <w:vAlign w:val="center"/>
                </w:tcPr>
                <w:p w14:paraId="07AE95CC"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500.000 đồng/01 người/01 phiếu nhận xét</w:t>
                  </w:r>
                </w:p>
              </w:tc>
            </w:tr>
            <w:tr w:rsidR="000A40EE" w:rsidRPr="009E080F" w14:paraId="202F7E20"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7DF0D15E" w14:textId="77777777" w:rsidR="000A40EE" w:rsidRPr="009E080F" w:rsidRDefault="000A40EE" w:rsidP="000A40EE">
                  <w:pPr>
                    <w:spacing w:line="264" w:lineRule="auto"/>
                    <w:ind w:firstLine="33"/>
                    <w:jc w:val="center"/>
                    <w:rPr>
                      <w:rFonts w:ascii="Times New Roman" w:hAnsi="Times New Roman" w:cs="Times New Roman"/>
                      <w:b/>
                      <w:color w:val="auto"/>
                      <w:sz w:val="22"/>
                      <w:szCs w:val="22"/>
                      <w:lang w:val="nl-NL"/>
                    </w:rPr>
                  </w:pPr>
                </w:p>
              </w:tc>
              <w:tc>
                <w:tcPr>
                  <w:tcW w:w="3805" w:type="dxa"/>
                  <w:tcBorders>
                    <w:top w:val="single" w:sz="4" w:space="0" w:color="auto"/>
                    <w:left w:val="single" w:sz="4" w:space="0" w:color="auto"/>
                    <w:bottom w:val="single" w:sz="4" w:space="0" w:color="auto"/>
                    <w:right w:val="single" w:sz="4" w:space="0" w:color="auto"/>
                  </w:tcBorders>
                  <w:vAlign w:val="center"/>
                </w:tcPr>
                <w:p w14:paraId="1A9CF737" w14:textId="77777777" w:rsidR="000A40EE" w:rsidRPr="009E080F" w:rsidRDefault="000A40EE" w:rsidP="000A40EE">
                  <w:pPr>
                    <w:spacing w:line="264" w:lineRule="auto"/>
                    <w:ind w:firstLine="0"/>
                    <w:rPr>
                      <w:rFonts w:ascii="Times New Roman" w:hAnsi="Times New Roman" w:cs="Times New Roman"/>
                      <w:b/>
                      <w:color w:val="auto"/>
                      <w:sz w:val="22"/>
                      <w:szCs w:val="22"/>
                      <w:lang w:val="nl-NL"/>
                    </w:rPr>
                  </w:pPr>
                  <w:r w:rsidRPr="009E080F">
                    <w:rPr>
                      <w:rFonts w:ascii="Times New Roman" w:hAnsi="Times New Roman" w:cs="Times New Roman"/>
                      <w:color w:val="auto"/>
                      <w:sz w:val="22"/>
                      <w:szCs w:val="22"/>
                      <w:lang w:val="nl-NL"/>
                    </w:rPr>
                    <w:t>Nhận xét đánh giá của Chủ tịch Hội đồng, chuyên gia (ủy viên) phản biện</w:t>
                  </w:r>
                </w:p>
              </w:tc>
              <w:tc>
                <w:tcPr>
                  <w:tcW w:w="4111" w:type="dxa"/>
                  <w:tcBorders>
                    <w:top w:val="single" w:sz="4" w:space="0" w:color="auto"/>
                    <w:left w:val="single" w:sz="4" w:space="0" w:color="auto"/>
                    <w:bottom w:val="single" w:sz="4" w:space="0" w:color="auto"/>
                    <w:right w:val="single" w:sz="4" w:space="0" w:color="auto"/>
                  </w:tcBorders>
                  <w:vAlign w:val="center"/>
                </w:tcPr>
                <w:p w14:paraId="12C4BA65"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700.000 đồng/01 người/01 phiếu nhận xét</w:t>
                  </w:r>
                </w:p>
              </w:tc>
            </w:tr>
            <w:tr w:rsidR="000A40EE" w:rsidRPr="009E080F" w14:paraId="32E825EC"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59064566" w14:textId="77777777" w:rsidR="000A40EE" w:rsidRPr="009E080F" w:rsidRDefault="000A40EE" w:rsidP="000A40EE">
                  <w:pPr>
                    <w:spacing w:before="0"/>
                    <w:ind w:firstLine="33"/>
                    <w:jc w:val="center"/>
                    <w:rPr>
                      <w:rFonts w:ascii="Times New Roman" w:hAnsi="Times New Roman" w:cs="Times New Roman"/>
                      <w:b/>
                      <w:color w:val="auto"/>
                      <w:sz w:val="22"/>
                      <w:szCs w:val="22"/>
                      <w:lang w:val="nl-NL"/>
                    </w:rPr>
                  </w:pPr>
                  <w:r w:rsidRPr="009E080F">
                    <w:rPr>
                      <w:rFonts w:ascii="Times New Roman" w:hAnsi="Times New Roman" w:cs="Times New Roman"/>
                      <w:b/>
                      <w:color w:val="auto"/>
                      <w:sz w:val="22"/>
                      <w:szCs w:val="22"/>
                      <w:lang w:val="nl-NL"/>
                    </w:rPr>
                    <w:t>11</w:t>
                  </w:r>
                </w:p>
              </w:tc>
              <w:tc>
                <w:tcPr>
                  <w:tcW w:w="3805" w:type="dxa"/>
                  <w:tcBorders>
                    <w:top w:val="single" w:sz="4" w:space="0" w:color="auto"/>
                    <w:left w:val="single" w:sz="4" w:space="0" w:color="auto"/>
                    <w:bottom w:val="single" w:sz="4" w:space="0" w:color="auto"/>
                    <w:right w:val="single" w:sz="4" w:space="0" w:color="auto"/>
                  </w:tcBorders>
                  <w:vAlign w:val="center"/>
                </w:tcPr>
                <w:p w14:paraId="60A14799" w14:textId="77777777" w:rsidR="000A40EE" w:rsidRPr="009E080F" w:rsidRDefault="000A40EE" w:rsidP="000A40EE">
                  <w:pPr>
                    <w:spacing w:before="0"/>
                    <w:ind w:firstLine="0"/>
                    <w:rPr>
                      <w:rFonts w:ascii="Times New Roman" w:hAnsi="Times New Roman" w:cs="Times New Roman"/>
                      <w:b/>
                      <w:color w:val="auto"/>
                      <w:sz w:val="22"/>
                      <w:szCs w:val="22"/>
                      <w:lang w:val="nl-NL"/>
                    </w:rPr>
                  </w:pPr>
                  <w:r w:rsidRPr="009E080F">
                    <w:rPr>
                      <w:rFonts w:ascii="Times New Roman" w:hAnsi="Times New Roman" w:cs="Times New Roman"/>
                      <w:b/>
                      <w:color w:val="auto"/>
                      <w:sz w:val="22"/>
                      <w:szCs w:val="22"/>
                      <w:lang w:val="nl-NL"/>
                    </w:rPr>
                    <w:t>Chi Hội đồng tư vấn để xem xét việc thu hồi hoặc hủy bỏ hiệu lực giấy chứng nhận doanh nghiệp khoa học và công nghệ; hội đồng tư vấn công nhận/hội đồng tư vấn chấm dứt, hủy bỏ hoặc từ chối chấm dứt, hủy bỏ hiệu lực giấy công nhận Trung tâm đổi mới sáng tạo, Trung tâm đổi mới sáng tạo cấp Thành phố, Trung tâm hỗ trợ khởi nghiệp sáng tạo, Trung tâm hỗ trợ khởi nghiệp sáng tạo cấp Thành phố, cá nhân, nhóm cá nhân, doanh nghiệp khởi nghiệp sáng tạo, chuyên gia hỗ trợ khởi nghiệp sáng tạo, nhà đầu tư cá nhân khởi nghiệp sáng tạo</w:t>
                  </w:r>
                </w:p>
              </w:tc>
              <w:tc>
                <w:tcPr>
                  <w:tcW w:w="4111" w:type="dxa"/>
                  <w:tcBorders>
                    <w:top w:val="single" w:sz="4" w:space="0" w:color="auto"/>
                    <w:left w:val="single" w:sz="4" w:space="0" w:color="auto"/>
                    <w:bottom w:val="single" w:sz="4" w:space="0" w:color="auto"/>
                    <w:right w:val="single" w:sz="4" w:space="0" w:color="auto"/>
                  </w:tcBorders>
                  <w:vAlign w:val="center"/>
                </w:tcPr>
                <w:p w14:paraId="2644A7DA" w14:textId="77777777" w:rsidR="000A40EE" w:rsidRPr="009E080F" w:rsidRDefault="000A40EE" w:rsidP="000A40EE">
                  <w:pPr>
                    <w:spacing w:before="0"/>
                    <w:rPr>
                      <w:rFonts w:ascii="Times New Roman" w:hAnsi="Times New Roman" w:cs="Times New Roman"/>
                      <w:color w:val="auto"/>
                      <w:sz w:val="22"/>
                      <w:szCs w:val="22"/>
                      <w:lang w:val="nl-NL"/>
                    </w:rPr>
                  </w:pPr>
                </w:p>
              </w:tc>
            </w:tr>
            <w:tr w:rsidR="000A40EE" w:rsidRPr="009E080F" w14:paraId="7A05923A"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0F038C67" w14:textId="77777777" w:rsidR="000A40EE" w:rsidRPr="009E080F" w:rsidRDefault="000A40EE" w:rsidP="000A40EE">
                  <w:pPr>
                    <w:spacing w:line="264" w:lineRule="auto"/>
                    <w:ind w:firstLine="33"/>
                    <w:jc w:val="center"/>
                    <w:rPr>
                      <w:rFonts w:ascii="Times New Roman" w:hAnsi="Times New Roman" w:cs="Times New Roman"/>
                      <w:b/>
                      <w:color w:val="auto"/>
                      <w:sz w:val="22"/>
                      <w:szCs w:val="22"/>
                      <w:lang w:val="nl-NL"/>
                    </w:rPr>
                  </w:pPr>
                  <w:r w:rsidRPr="009E080F">
                    <w:rPr>
                      <w:rFonts w:ascii="Times New Roman" w:hAnsi="Times New Roman" w:cs="Times New Roman"/>
                      <w:bCs/>
                      <w:color w:val="auto"/>
                      <w:sz w:val="22"/>
                      <w:szCs w:val="22"/>
                    </w:rPr>
                    <w:t>a</w:t>
                  </w:r>
                </w:p>
              </w:tc>
              <w:tc>
                <w:tcPr>
                  <w:tcW w:w="3805" w:type="dxa"/>
                  <w:tcBorders>
                    <w:top w:val="single" w:sz="4" w:space="0" w:color="auto"/>
                    <w:left w:val="single" w:sz="4" w:space="0" w:color="auto"/>
                    <w:bottom w:val="single" w:sz="4" w:space="0" w:color="auto"/>
                    <w:right w:val="single" w:sz="4" w:space="0" w:color="auto"/>
                  </w:tcBorders>
                  <w:vAlign w:val="center"/>
                </w:tcPr>
                <w:p w14:paraId="162E11B4" w14:textId="77777777" w:rsidR="000A40EE" w:rsidRPr="009E080F" w:rsidRDefault="000A40EE" w:rsidP="000A40EE">
                  <w:pPr>
                    <w:spacing w:line="264" w:lineRule="auto"/>
                    <w:ind w:firstLine="0"/>
                    <w:rPr>
                      <w:rFonts w:ascii="Times New Roman" w:hAnsi="Times New Roman" w:cs="Times New Roman"/>
                      <w:b/>
                      <w:color w:val="auto"/>
                      <w:sz w:val="22"/>
                      <w:szCs w:val="22"/>
                      <w:lang w:val="nl-NL"/>
                    </w:rPr>
                  </w:pPr>
                  <w:r w:rsidRPr="009E080F">
                    <w:rPr>
                      <w:rFonts w:ascii="Times New Roman" w:hAnsi="Times New Roman" w:cs="Times New Roman"/>
                      <w:i/>
                      <w:color w:val="auto"/>
                      <w:sz w:val="22"/>
                      <w:szCs w:val="22"/>
                      <w:lang w:val="nl-NL"/>
                    </w:rPr>
                    <w:t>Chi họp Hội đồng</w:t>
                  </w:r>
                </w:p>
              </w:tc>
              <w:tc>
                <w:tcPr>
                  <w:tcW w:w="4111" w:type="dxa"/>
                  <w:tcBorders>
                    <w:top w:val="single" w:sz="4" w:space="0" w:color="auto"/>
                    <w:left w:val="single" w:sz="4" w:space="0" w:color="auto"/>
                    <w:bottom w:val="single" w:sz="4" w:space="0" w:color="auto"/>
                    <w:right w:val="single" w:sz="4" w:space="0" w:color="auto"/>
                  </w:tcBorders>
                  <w:vAlign w:val="center"/>
                </w:tcPr>
                <w:p w14:paraId="0069E868" w14:textId="77777777" w:rsidR="000A40EE" w:rsidRPr="009E080F" w:rsidRDefault="000A40EE" w:rsidP="000A40EE">
                  <w:pPr>
                    <w:spacing w:line="264" w:lineRule="auto"/>
                    <w:rPr>
                      <w:rFonts w:ascii="Times New Roman" w:hAnsi="Times New Roman" w:cs="Times New Roman"/>
                      <w:color w:val="auto"/>
                      <w:sz w:val="22"/>
                      <w:szCs w:val="22"/>
                      <w:lang w:val="nl-NL"/>
                    </w:rPr>
                  </w:pPr>
                </w:p>
              </w:tc>
            </w:tr>
            <w:tr w:rsidR="000A40EE" w:rsidRPr="009E080F" w14:paraId="6ED23846"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42C7C0F8" w14:textId="77777777" w:rsidR="000A40EE" w:rsidRPr="009E080F" w:rsidRDefault="000A40EE" w:rsidP="000A40EE">
                  <w:pPr>
                    <w:spacing w:line="264" w:lineRule="auto"/>
                    <w:ind w:firstLine="33"/>
                    <w:jc w:val="center"/>
                    <w:rPr>
                      <w:rFonts w:ascii="Times New Roman" w:hAnsi="Times New Roman" w:cs="Times New Roman"/>
                      <w:b/>
                      <w:color w:val="auto"/>
                      <w:sz w:val="22"/>
                      <w:szCs w:val="22"/>
                      <w:lang w:val="nl-NL"/>
                    </w:rPr>
                  </w:pPr>
                </w:p>
              </w:tc>
              <w:tc>
                <w:tcPr>
                  <w:tcW w:w="3805" w:type="dxa"/>
                  <w:tcBorders>
                    <w:top w:val="single" w:sz="4" w:space="0" w:color="auto"/>
                    <w:left w:val="single" w:sz="4" w:space="0" w:color="auto"/>
                    <w:bottom w:val="single" w:sz="4" w:space="0" w:color="auto"/>
                    <w:right w:val="single" w:sz="4" w:space="0" w:color="auto"/>
                  </w:tcBorders>
                  <w:vAlign w:val="center"/>
                </w:tcPr>
                <w:p w14:paraId="0442C2BD" w14:textId="77777777" w:rsidR="000A40EE" w:rsidRPr="009E080F" w:rsidRDefault="000A40EE" w:rsidP="000A40EE">
                  <w:pPr>
                    <w:spacing w:line="264" w:lineRule="auto"/>
                    <w:ind w:firstLine="0"/>
                    <w:rPr>
                      <w:rFonts w:ascii="Times New Roman" w:hAnsi="Times New Roman" w:cs="Times New Roman"/>
                      <w:b/>
                      <w:color w:val="auto"/>
                      <w:sz w:val="22"/>
                      <w:szCs w:val="22"/>
                      <w:lang w:val="nl-NL"/>
                    </w:rPr>
                  </w:pPr>
                  <w:r w:rsidRPr="009E080F">
                    <w:rPr>
                      <w:rFonts w:ascii="Times New Roman" w:hAnsi="Times New Roman" w:cs="Times New Roman"/>
                      <w:color w:val="auto"/>
                      <w:sz w:val="22"/>
                      <w:szCs w:val="22"/>
                      <w:lang w:val="nl-NL"/>
                    </w:rPr>
                    <w:t>Chủ tịch</w:t>
                  </w:r>
                </w:p>
              </w:tc>
              <w:tc>
                <w:tcPr>
                  <w:tcW w:w="4111" w:type="dxa"/>
                  <w:tcBorders>
                    <w:top w:val="single" w:sz="4" w:space="0" w:color="auto"/>
                    <w:left w:val="single" w:sz="4" w:space="0" w:color="auto"/>
                    <w:bottom w:val="single" w:sz="4" w:space="0" w:color="auto"/>
                    <w:right w:val="single" w:sz="4" w:space="0" w:color="auto"/>
                  </w:tcBorders>
                  <w:vAlign w:val="center"/>
                </w:tcPr>
                <w:p w14:paraId="10357B92"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900.000 đồng/01 người/01 Hội đồng</w:t>
                  </w:r>
                </w:p>
              </w:tc>
            </w:tr>
            <w:tr w:rsidR="000A40EE" w:rsidRPr="009E080F" w14:paraId="63695843"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11C5C407" w14:textId="77777777" w:rsidR="000A40EE" w:rsidRPr="009E080F" w:rsidRDefault="000A40EE" w:rsidP="000A40EE">
                  <w:pPr>
                    <w:spacing w:line="264" w:lineRule="auto"/>
                    <w:ind w:firstLine="33"/>
                    <w:jc w:val="center"/>
                    <w:rPr>
                      <w:rFonts w:ascii="Times New Roman" w:hAnsi="Times New Roman" w:cs="Times New Roman"/>
                      <w:b/>
                      <w:color w:val="auto"/>
                      <w:sz w:val="22"/>
                      <w:szCs w:val="22"/>
                      <w:lang w:val="nl-NL"/>
                    </w:rPr>
                  </w:pPr>
                </w:p>
              </w:tc>
              <w:tc>
                <w:tcPr>
                  <w:tcW w:w="3805" w:type="dxa"/>
                  <w:tcBorders>
                    <w:top w:val="single" w:sz="4" w:space="0" w:color="auto"/>
                    <w:left w:val="single" w:sz="4" w:space="0" w:color="auto"/>
                    <w:bottom w:val="single" w:sz="4" w:space="0" w:color="auto"/>
                    <w:right w:val="single" w:sz="4" w:space="0" w:color="auto"/>
                  </w:tcBorders>
                  <w:vAlign w:val="center"/>
                </w:tcPr>
                <w:p w14:paraId="6AFDF7EA" w14:textId="77777777" w:rsidR="000A40EE" w:rsidRPr="009E080F" w:rsidRDefault="000A40EE" w:rsidP="000A40EE">
                  <w:pPr>
                    <w:spacing w:line="264" w:lineRule="auto"/>
                    <w:ind w:firstLine="0"/>
                    <w:rPr>
                      <w:rFonts w:ascii="Times New Roman" w:hAnsi="Times New Roman" w:cs="Times New Roman"/>
                      <w:b/>
                      <w:color w:val="auto"/>
                      <w:sz w:val="22"/>
                      <w:szCs w:val="22"/>
                      <w:lang w:val="nl-NL"/>
                    </w:rPr>
                  </w:pPr>
                  <w:r w:rsidRPr="009E080F">
                    <w:rPr>
                      <w:rFonts w:ascii="Times New Roman" w:hAnsi="Times New Roman" w:cs="Times New Roman"/>
                      <w:color w:val="auto"/>
                      <w:sz w:val="22"/>
                      <w:szCs w:val="22"/>
                      <w:lang w:val="nl-NL"/>
                    </w:rPr>
                    <w:t>Phó chủ tịch Hội đồng; thành viên (ủy viên) Hội đồng</w:t>
                  </w:r>
                </w:p>
              </w:tc>
              <w:tc>
                <w:tcPr>
                  <w:tcW w:w="4111" w:type="dxa"/>
                  <w:tcBorders>
                    <w:top w:val="single" w:sz="4" w:space="0" w:color="auto"/>
                    <w:left w:val="single" w:sz="4" w:space="0" w:color="auto"/>
                    <w:bottom w:val="single" w:sz="4" w:space="0" w:color="auto"/>
                    <w:right w:val="single" w:sz="4" w:space="0" w:color="auto"/>
                  </w:tcBorders>
                  <w:vAlign w:val="center"/>
                </w:tcPr>
                <w:p w14:paraId="2C1CAEC4"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750.000 đồng/01 người/01 Hội đồng</w:t>
                  </w:r>
                </w:p>
              </w:tc>
            </w:tr>
            <w:tr w:rsidR="000A40EE" w:rsidRPr="009E080F" w14:paraId="44F5A381"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5B6BF1FB" w14:textId="77777777" w:rsidR="000A40EE" w:rsidRPr="009E080F" w:rsidRDefault="000A40EE" w:rsidP="000A40EE">
                  <w:pPr>
                    <w:spacing w:line="264" w:lineRule="auto"/>
                    <w:ind w:firstLine="33"/>
                    <w:jc w:val="center"/>
                    <w:rPr>
                      <w:rFonts w:ascii="Times New Roman" w:hAnsi="Times New Roman" w:cs="Times New Roman"/>
                      <w:b/>
                      <w:color w:val="auto"/>
                      <w:sz w:val="22"/>
                      <w:szCs w:val="22"/>
                      <w:lang w:val="nl-NL"/>
                    </w:rPr>
                  </w:pPr>
                </w:p>
              </w:tc>
              <w:tc>
                <w:tcPr>
                  <w:tcW w:w="3805" w:type="dxa"/>
                  <w:tcBorders>
                    <w:top w:val="single" w:sz="4" w:space="0" w:color="auto"/>
                    <w:left w:val="single" w:sz="4" w:space="0" w:color="auto"/>
                    <w:bottom w:val="single" w:sz="4" w:space="0" w:color="auto"/>
                    <w:right w:val="single" w:sz="4" w:space="0" w:color="auto"/>
                  </w:tcBorders>
                  <w:vAlign w:val="center"/>
                </w:tcPr>
                <w:p w14:paraId="572F1CBF" w14:textId="77777777" w:rsidR="000A40EE" w:rsidRPr="009E080F" w:rsidRDefault="000A40EE" w:rsidP="000A40EE">
                  <w:pPr>
                    <w:spacing w:line="264" w:lineRule="auto"/>
                    <w:ind w:firstLine="0"/>
                    <w:rPr>
                      <w:rFonts w:ascii="Times New Roman" w:hAnsi="Times New Roman" w:cs="Times New Roman"/>
                      <w:b/>
                      <w:color w:val="auto"/>
                      <w:sz w:val="22"/>
                      <w:szCs w:val="22"/>
                      <w:lang w:val="nl-NL"/>
                    </w:rPr>
                  </w:pPr>
                  <w:r w:rsidRPr="009E080F">
                    <w:rPr>
                      <w:rFonts w:ascii="Times New Roman" w:hAnsi="Times New Roman" w:cs="Times New Roman"/>
                      <w:color w:val="auto"/>
                      <w:sz w:val="22"/>
                      <w:szCs w:val="22"/>
                      <w:lang w:val="nl-NL"/>
                    </w:rPr>
                    <w:t>Thư ký khoa học</w:t>
                  </w:r>
                </w:p>
              </w:tc>
              <w:tc>
                <w:tcPr>
                  <w:tcW w:w="4111" w:type="dxa"/>
                  <w:tcBorders>
                    <w:top w:val="single" w:sz="4" w:space="0" w:color="auto"/>
                    <w:left w:val="single" w:sz="4" w:space="0" w:color="auto"/>
                    <w:bottom w:val="single" w:sz="4" w:space="0" w:color="auto"/>
                    <w:right w:val="single" w:sz="4" w:space="0" w:color="auto"/>
                  </w:tcBorders>
                  <w:vAlign w:val="center"/>
                </w:tcPr>
                <w:p w14:paraId="456EC12D"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150.000 đồng/01 người/01 Hội đồng</w:t>
                  </w:r>
                </w:p>
              </w:tc>
            </w:tr>
            <w:tr w:rsidR="000A40EE" w:rsidRPr="009E080F" w14:paraId="6A8CFFCD"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1E8E62A2" w14:textId="77777777" w:rsidR="000A40EE" w:rsidRPr="009E080F" w:rsidRDefault="000A40EE" w:rsidP="000A40EE">
                  <w:pPr>
                    <w:spacing w:line="264" w:lineRule="auto"/>
                    <w:ind w:firstLine="33"/>
                    <w:jc w:val="center"/>
                    <w:rPr>
                      <w:rFonts w:ascii="Times New Roman" w:hAnsi="Times New Roman" w:cs="Times New Roman"/>
                      <w:b/>
                      <w:color w:val="auto"/>
                      <w:sz w:val="22"/>
                      <w:szCs w:val="22"/>
                      <w:lang w:val="nl-NL"/>
                    </w:rPr>
                  </w:pPr>
                </w:p>
              </w:tc>
              <w:tc>
                <w:tcPr>
                  <w:tcW w:w="3805" w:type="dxa"/>
                  <w:tcBorders>
                    <w:top w:val="single" w:sz="4" w:space="0" w:color="auto"/>
                    <w:left w:val="single" w:sz="4" w:space="0" w:color="auto"/>
                    <w:bottom w:val="single" w:sz="4" w:space="0" w:color="auto"/>
                    <w:right w:val="single" w:sz="4" w:space="0" w:color="auto"/>
                  </w:tcBorders>
                  <w:vAlign w:val="center"/>
                </w:tcPr>
                <w:p w14:paraId="576AA15D" w14:textId="77777777" w:rsidR="000A40EE" w:rsidRPr="009E080F" w:rsidRDefault="000A40EE" w:rsidP="000A40EE">
                  <w:pPr>
                    <w:spacing w:line="264" w:lineRule="auto"/>
                    <w:ind w:firstLine="0"/>
                    <w:rPr>
                      <w:rFonts w:ascii="Times New Roman" w:hAnsi="Times New Roman" w:cs="Times New Roman"/>
                      <w:b/>
                      <w:color w:val="auto"/>
                      <w:sz w:val="22"/>
                      <w:szCs w:val="22"/>
                      <w:lang w:val="nl-NL"/>
                    </w:rPr>
                  </w:pPr>
                  <w:r w:rsidRPr="009E080F">
                    <w:rPr>
                      <w:rFonts w:ascii="Times New Roman" w:hAnsi="Times New Roman" w:cs="Times New Roman"/>
                      <w:color w:val="auto"/>
                      <w:sz w:val="22"/>
                      <w:szCs w:val="22"/>
                      <w:lang w:val="nl-NL"/>
                    </w:rPr>
                    <w:t>Thư ký hành chính</w:t>
                  </w:r>
                </w:p>
              </w:tc>
              <w:tc>
                <w:tcPr>
                  <w:tcW w:w="4111" w:type="dxa"/>
                  <w:tcBorders>
                    <w:top w:val="single" w:sz="4" w:space="0" w:color="auto"/>
                    <w:left w:val="single" w:sz="4" w:space="0" w:color="auto"/>
                    <w:bottom w:val="single" w:sz="4" w:space="0" w:color="auto"/>
                    <w:right w:val="single" w:sz="4" w:space="0" w:color="auto"/>
                  </w:tcBorders>
                  <w:vAlign w:val="center"/>
                </w:tcPr>
                <w:p w14:paraId="30BD55B0"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150.000 đồng/01 người/01 Hội đồng</w:t>
                  </w:r>
                </w:p>
              </w:tc>
            </w:tr>
            <w:tr w:rsidR="000A40EE" w:rsidRPr="009E080F" w14:paraId="757E5F52"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3E3E4486" w14:textId="77777777" w:rsidR="000A40EE" w:rsidRPr="009E080F" w:rsidRDefault="000A40EE" w:rsidP="000A40EE">
                  <w:pPr>
                    <w:spacing w:line="264" w:lineRule="auto"/>
                    <w:ind w:firstLine="33"/>
                    <w:jc w:val="center"/>
                    <w:rPr>
                      <w:rFonts w:ascii="Times New Roman" w:hAnsi="Times New Roman" w:cs="Times New Roman"/>
                      <w:b/>
                      <w:color w:val="auto"/>
                      <w:sz w:val="22"/>
                      <w:szCs w:val="22"/>
                      <w:lang w:val="nl-NL"/>
                    </w:rPr>
                  </w:pPr>
                </w:p>
              </w:tc>
              <w:tc>
                <w:tcPr>
                  <w:tcW w:w="3805" w:type="dxa"/>
                  <w:tcBorders>
                    <w:top w:val="single" w:sz="4" w:space="0" w:color="auto"/>
                    <w:left w:val="single" w:sz="4" w:space="0" w:color="auto"/>
                    <w:bottom w:val="single" w:sz="4" w:space="0" w:color="auto"/>
                    <w:right w:val="single" w:sz="4" w:space="0" w:color="auto"/>
                  </w:tcBorders>
                  <w:vAlign w:val="center"/>
                </w:tcPr>
                <w:p w14:paraId="75D7957A" w14:textId="77777777" w:rsidR="000A40EE" w:rsidRPr="009E080F" w:rsidRDefault="000A40EE" w:rsidP="000A40EE">
                  <w:pPr>
                    <w:spacing w:line="264" w:lineRule="auto"/>
                    <w:ind w:firstLine="0"/>
                    <w:rPr>
                      <w:rFonts w:ascii="Times New Roman" w:hAnsi="Times New Roman" w:cs="Times New Roman"/>
                      <w:b/>
                      <w:color w:val="auto"/>
                      <w:sz w:val="22"/>
                      <w:szCs w:val="22"/>
                      <w:lang w:val="nl-NL"/>
                    </w:rPr>
                  </w:pPr>
                  <w:r w:rsidRPr="009E080F">
                    <w:rPr>
                      <w:rFonts w:ascii="Times New Roman" w:hAnsi="Times New Roman" w:cs="Times New Roman"/>
                      <w:color w:val="auto"/>
                      <w:sz w:val="22"/>
                      <w:szCs w:val="22"/>
                      <w:lang w:val="nl-NL"/>
                    </w:rPr>
                    <w:t>Đại biểu được mời tham dự</w:t>
                  </w:r>
                </w:p>
              </w:tc>
              <w:tc>
                <w:tcPr>
                  <w:tcW w:w="4111" w:type="dxa"/>
                  <w:tcBorders>
                    <w:top w:val="single" w:sz="4" w:space="0" w:color="auto"/>
                    <w:left w:val="single" w:sz="4" w:space="0" w:color="auto"/>
                    <w:bottom w:val="single" w:sz="4" w:space="0" w:color="auto"/>
                    <w:right w:val="single" w:sz="4" w:space="0" w:color="auto"/>
                  </w:tcBorders>
                  <w:vAlign w:val="center"/>
                </w:tcPr>
                <w:p w14:paraId="6A8E707D"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100.000 đồng/01 người/01 Hội đồng</w:t>
                  </w:r>
                </w:p>
              </w:tc>
            </w:tr>
            <w:tr w:rsidR="000A40EE" w:rsidRPr="009E080F" w14:paraId="01793025"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0C1BCCEC" w14:textId="77777777" w:rsidR="000A40EE" w:rsidRPr="009E080F" w:rsidRDefault="000A40EE" w:rsidP="000A40EE">
                  <w:pPr>
                    <w:spacing w:line="264" w:lineRule="auto"/>
                    <w:ind w:firstLine="33"/>
                    <w:jc w:val="center"/>
                    <w:rPr>
                      <w:rFonts w:ascii="Times New Roman" w:hAnsi="Times New Roman" w:cs="Times New Roman"/>
                      <w:b/>
                      <w:color w:val="auto"/>
                      <w:sz w:val="22"/>
                      <w:szCs w:val="22"/>
                      <w:lang w:val="nl-NL"/>
                    </w:rPr>
                  </w:pPr>
                  <w:r w:rsidRPr="009E080F">
                    <w:rPr>
                      <w:rFonts w:ascii="Times New Roman" w:hAnsi="Times New Roman" w:cs="Times New Roman"/>
                      <w:color w:val="auto"/>
                      <w:sz w:val="22"/>
                      <w:szCs w:val="22"/>
                    </w:rPr>
                    <w:t>b</w:t>
                  </w:r>
                </w:p>
              </w:tc>
              <w:tc>
                <w:tcPr>
                  <w:tcW w:w="3805" w:type="dxa"/>
                  <w:tcBorders>
                    <w:top w:val="single" w:sz="4" w:space="0" w:color="auto"/>
                    <w:left w:val="single" w:sz="4" w:space="0" w:color="auto"/>
                    <w:bottom w:val="single" w:sz="4" w:space="0" w:color="auto"/>
                    <w:right w:val="single" w:sz="4" w:space="0" w:color="auto"/>
                  </w:tcBorders>
                  <w:vAlign w:val="center"/>
                </w:tcPr>
                <w:p w14:paraId="21911E3A" w14:textId="77777777" w:rsidR="000A40EE" w:rsidRPr="009E080F" w:rsidRDefault="000A40EE" w:rsidP="000A40EE">
                  <w:pPr>
                    <w:spacing w:line="264" w:lineRule="auto"/>
                    <w:ind w:firstLine="0"/>
                    <w:rPr>
                      <w:rFonts w:ascii="Times New Roman" w:hAnsi="Times New Roman" w:cs="Times New Roman"/>
                      <w:b/>
                      <w:color w:val="auto"/>
                      <w:sz w:val="22"/>
                      <w:szCs w:val="22"/>
                      <w:lang w:val="nl-NL"/>
                    </w:rPr>
                  </w:pPr>
                  <w:r w:rsidRPr="009E080F">
                    <w:rPr>
                      <w:rFonts w:ascii="Times New Roman" w:hAnsi="Times New Roman" w:cs="Times New Roman"/>
                      <w:i/>
                      <w:color w:val="auto"/>
                      <w:sz w:val="22"/>
                      <w:szCs w:val="22"/>
                      <w:lang w:val="nl-NL"/>
                    </w:rPr>
                    <w:t>Chi nhận xét đánh giá</w:t>
                  </w:r>
                </w:p>
              </w:tc>
              <w:tc>
                <w:tcPr>
                  <w:tcW w:w="4111" w:type="dxa"/>
                  <w:tcBorders>
                    <w:top w:val="single" w:sz="4" w:space="0" w:color="auto"/>
                    <w:left w:val="single" w:sz="4" w:space="0" w:color="auto"/>
                    <w:bottom w:val="single" w:sz="4" w:space="0" w:color="auto"/>
                    <w:right w:val="single" w:sz="4" w:space="0" w:color="auto"/>
                  </w:tcBorders>
                  <w:vAlign w:val="center"/>
                </w:tcPr>
                <w:p w14:paraId="57415C27" w14:textId="77777777" w:rsidR="000A40EE" w:rsidRPr="009E080F" w:rsidRDefault="000A40EE" w:rsidP="000A40EE">
                  <w:pPr>
                    <w:spacing w:line="264" w:lineRule="auto"/>
                    <w:rPr>
                      <w:rFonts w:ascii="Times New Roman" w:hAnsi="Times New Roman" w:cs="Times New Roman"/>
                      <w:color w:val="auto"/>
                      <w:sz w:val="22"/>
                      <w:szCs w:val="22"/>
                      <w:lang w:val="nl-NL"/>
                    </w:rPr>
                  </w:pPr>
                </w:p>
              </w:tc>
            </w:tr>
            <w:tr w:rsidR="000A40EE" w:rsidRPr="009E080F" w14:paraId="464D6FC7"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2138A51B" w14:textId="77777777" w:rsidR="000A40EE" w:rsidRPr="009E080F" w:rsidRDefault="000A40EE" w:rsidP="000A40EE">
                  <w:pPr>
                    <w:spacing w:line="264" w:lineRule="auto"/>
                    <w:ind w:firstLine="33"/>
                    <w:jc w:val="center"/>
                    <w:rPr>
                      <w:rFonts w:ascii="Times New Roman" w:hAnsi="Times New Roman" w:cs="Times New Roman"/>
                      <w:b/>
                      <w:color w:val="auto"/>
                      <w:sz w:val="22"/>
                      <w:szCs w:val="22"/>
                      <w:lang w:val="nl-NL"/>
                    </w:rPr>
                  </w:pPr>
                </w:p>
              </w:tc>
              <w:tc>
                <w:tcPr>
                  <w:tcW w:w="3805" w:type="dxa"/>
                  <w:tcBorders>
                    <w:top w:val="single" w:sz="4" w:space="0" w:color="auto"/>
                    <w:left w:val="single" w:sz="4" w:space="0" w:color="auto"/>
                    <w:bottom w:val="single" w:sz="4" w:space="0" w:color="auto"/>
                    <w:right w:val="single" w:sz="4" w:space="0" w:color="auto"/>
                  </w:tcBorders>
                  <w:vAlign w:val="center"/>
                </w:tcPr>
                <w:p w14:paraId="1522AFFD" w14:textId="77777777" w:rsidR="000A40EE" w:rsidRPr="009E080F" w:rsidRDefault="000A40EE" w:rsidP="000A40EE">
                  <w:pPr>
                    <w:spacing w:line="264" w:lineRule="auto"/>
                    <w:ind w:firstLine="0"/>
                    <w:rPr>
                      <w:rFonts w:ascii="Times New Roman" w:hAnsi="Times New Roman" w:cs="Times New Roman"/>
                      <w:b/>
                      <w:color w:val="auto"/>
                      <w:sz w:val="22"/>
                      <w:szCs w:val="22"/>
                      <w:lang w:val="nl-NL"/>
                    </w:rPr>
                  </w:pPr>
                  <w:r w:rsidRPr="009E080F">
                    <w:rPr>
                      <w:rFonts w:ascii="Times New Roman" w:hAnsi="Times New Roman" w:cs="Times New Roman"/>
                      <w:color w:val="auto"/>
                      <w:sz w:val="22"/>
                      <w:szCs w:val="22"/>
                      <w:lang w:val="nl-NL"/>
                    </w:rPr>
                    <w:t>Nhận xét đánh giá của thành viên (ủy viên) Hội đồng</w:t>
                  </w:r>
                </w:p>
              </w:tc>
              <w:tc>
                <w:tcPr>
                  <w:tcW w:w="4111" w:type="dxa"/>
                  <w:tcBorders>
                    <w:top w:val="single" w:sz="4" w:space="0" w:color="auto"/>
                    <w:left w:val="single" w:sz="4" w:space="0" w:color="auto"/>
                    <w:bottom w:val="single" w:sz="4" w:space="0" w:color="auto"/>
                    <w:right w:val="single" w:sz="4" w:space="0" w:color="auto"/>
                  </w:tcBorders>
                  <w:vAlign w:val="center"/>
                </w:tcPr>
                <w:p w14:paraId="6EC63E35"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350.000 đồng/01 người/01 phiếu nhận xét</w:t>
                  </w:r>
                </w:p>
              </w:tc>
            </w:tr>
            <w:tr w:rsidR="000A40EE" w:rsidRPr="009E080F" w14:paraId="6F4F2546"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23C5F28C" w14:textId="77777777" w:rsidR="000A40EE" w:rsidRPr="009E080F" w:rsidRDefault="000A40EE" w:rsidP="000A40EE">
                  <w:pPr>
                    <w:spacing w:line="264" w:lineRule="auto"/>
                    <w:ind w:firstLine="33"/>
                    <w:jc w:val="center"/>
                    <w:rPr>
                      <w:rFonts w:ascii="Times New Roman" w:hAnsi="Times New Roman" w:cs="Times New Roman"/>
                      <w:b/>
                      <w:color w:val="auto"/>
                      <w:sz w:val="22"/>
                      <w:szCs w:val="22"/>
                      <w:lang w:val="nl-NL"/>
                    </w:rPr>
                  </w:pPr>
                </w:p>
              </w:tc>
              <w:tc>
                <w:tcPr>
                  <w:tcW w:w="3805" w:type="dxa"/>
                  <w:tcBorders>
                    <w:top w:val="single" w:sz="4" w:space="0" w:color="auto"/>
                    <w:left w:val="single" w:sz="4" w:space="0" w:color="auto"/>
                    <w:bottom w:val="single" w:sz="4" w:space="0" w:color="auto"/>
                    <w:right w:val="single" w:sz="4" w:space="0" w:color="auto"/>
                  </w:tcBorders>
                  <w:vAlign w:val="center"/>
                </w:tcPr>
                <w:p w14:paraId="7BF6A2BF" w14:textId="77777777" w:rsidR="000A40EE" w:rsidRPr="009E080F" w:rsidRDefault="000A40EE" w:rsidP="000A40EE">
                  <w:pPr>
                    <w:spacing w:line="264" w:lineRule="auto"/>
                    <w:ind w:firstLine="0"/>
                    <w:rPr>
                      <w:rFonts w:ascii="Times New Roman" w:hAnsi="Times New Roman" w:cs="Times New Roman"/>
                      <w:b/>
                      <w:color w:val="auto"/>
                      <w:sz w:val="22"/>
                      <w:szCs w:val="22"/>
                      <w:lang w:val="nl-NL"/>
                    </w:rPr>
                  </w:pPr>
                  <w:r w:rsidRPr="009E080F">
                    <w:rPr>
                      <w:rFonts w:ascii="Times New Roman" w:hAnsi="Times New Roman" w:cs="Times New Roman"/>
                      <w:color w:val="auto"/>
                      <w:sz w:val="22"/>
                      <w:szCs w:val="22"/>
                      <w:lang w:val="nl-NL"/>
                    </w:rPr>
                    <w:t>Nhận xét đánh giá của Chủ tịch Hội đồng, chuyên gia (ủy viên) phản biện</w:t>
                  </w:r>
                </w:p>
              </w:tc>
              <w:tc>
                <w:tcPr>
                  <w:tcW w:w="4111" w:type="dxa"/>
                  <w:tcBorders>
                    <w:top w:val="single" w:sz="4" w:space="0" w:color="auto"/>
                    <w:left w:val="single" w:sz="4" w:space="0" w:color="auto"/>
                    <w:bottom w:val="single" w:sz="4" w:space="0" w:color="auto"/>
                    <w:right w:val="single" w:sz="4" w:space="0" w:color="auto"/>
                  </w:tcBorders>
                  <w:vAlign w:val="center"/>
                </w:tcPr>
                <w:p w14:paraId="3FCE7AF0"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500.000 đồng/01 người/01 phiếu nhận xét</w:t>
                  </w:r>
                </w:p>
              </w:tc>
            </w:tr>
            <w:tr w:rsidR="000A40EE" w:rsidRPr="009E080F" w14:paraId="2A40F57C"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4A55D156" w14:textId="77777777" w:rsidR="000A40EE" w:rsidRPr="009E080F" w:rsidRDefault="000A40EE" w:rsidP="000A40EE">
                  <w:pPr>
                    <w:spacing w:before="0"/>
                    <w:ind w:firstLine="33"/>
                    <w:jc w:val="center"/>
                    <w:rPr>
                      <w:rFonts w:ascii="Times New Roman" w:hAnsi="Times New Roman" w:cs="Times New Roman"/>
                      <w:b/>
                      <w:color w:val="auto"/>
                      <w:sz w:val="22"/>
                      <w:szCs w:val="22"/>
                      <w:lang w:val="nl-NL"/>
                    </w:rPr>
                  </w:pPr>
                  <w:r w:rsidRPr="009E080F">
                    <w:rPr>
                      <w:rFonts w:ascii="Times New Roman" w:hAnsi="Times New Roman" w:cs="Times New Roman"/>
                      <w:b/>
                      <w:color w:val="auto"/>
                      <w:sz w:val="22"/>
                      <w:szCs w:val="22"/>
                      <w:lang w:val="nl-NL"/>
                    </w:rPr>
                    <w:t>12</w:t>
                  </w:r>
                </w:p>
              </w:tc>
              <w:tc>
                <w:tcPr>
                  <w:tcW w:w="3805" w:type="dxa"/>
                  <w:tcBorders>
                    <w:top w:val="single" w:sz="4" w:space="0" w:color="auto"/>
                    <w:left w:val="single" w:sz="4" w:space="0" w:color="auto"/>
                    <w:bottom w:val="single" w:sz="4" w:space="0" w:color="auto"/>
                    <w:right w:val="single" w:sz="4" w:space="0" w:color="auto"/>
                  </w:tcBorders>
                  <w:vAlign w:val="center"/>
                </w:tcPr>
                <w:p w14:paraId="594CA117" w14:textId="77777777" w:rsidR="000A40EE" w:rsidRPr="009E080F" w:rsidRDefault="000A40EE" w:rsidP="000A40EE">
                  <w:pPr>
                    <w:spacing w:before="0"/>
                    <w:ind w:firstLine="0"/>
                    <w:rPr>
                      <w:rFonts w:ascii="Times New Roman" w:hAnsi="Times New Roman" w:cs="Times New Roman"/>
                      <w:color w:val="auto"/>
                      <w:sz w:val="22"/>
                      <w:szCs w:val="22"/>
                      <w:lang w:val="nl-NL"/>
                    </w:rPr>
                  </w:pPr>
                  <w:r w:rsidRPr="009E080F">
                    <w:rPr>
                      <w:rFonts w:ascii="Times New Roman" w:hAnsi="Times New Roman" w:cs="Times New Roman"/>
                      <w:b/>
                      <w:color w:val="auto"/>
                      <w:sz w:val="22"/>
                      <w:szCs w:val="22"/>
                    </w:rPr>
                    <w:t xml:space="preserve">Các Hội đồng khác phục vụ hoạt động quản lý khoa học, công nghệ và đổi </w:t>
                  </w:r>
                  <w:r w:rsidRPr="009E080F">
                    <w:rPr>
                      <w:rFonts w:ascii="Times New Roman" w:hAnsi="Times New Roman" w:cs="Times New Roman"/>
                      <w:b/>
                      <w:color w:val="auto"/>
                      <w:sz w:val="22"/>
                      <w:szCs w:val="22"/>
                    </w:rPr>
                    <w:lastRenderedPageBreak/>
                    <w:t>mới sáng tạo có sử dụng ngân sách nhà nước của thành phố Hà Nội</w:t>
                  </w:r>
                </w:p>
              </w:tc>
              <w:tc>
                <w:tcPr>
                  <w:tcW w:w="4111" w:type="dxa"/>
                  <w:tcBorders>
                    <w:top w:val="single" w:sz="4" w:space="0" w:color="auto"/>
                    <w:left w:val="single" w:sz="4" w:space="0" w:color="auto"/>
                    <w:bottom w:val="single" w:sz="4" w:space="0" w:color="auto"/>
                    <w:right w:val="single" w:sz="4" w:space="0" w:color="auto"/>
                  </w:tcBorders>
                  <w:vAlign w:val="center"/>
                </w:tcPr>
                <w:p w14:paraId="6BCCC8D1" w14:textId="77777777" w:rsidR="000A40EE" w:rsidRPr="009E080F" w:rsidRDefault="000A40EE" w:rsidP="000A40EE">
                  <w:pPr>
                    <w:spacing w:before="0"/>
                    <w:rPr>
                      <w:rFonts w:ascii="Times New Roman" w:hAnsi="Times New Roman" w:cs="Times New Roman"/>
                      <w:color w:val="auto"/>
                      <w:sz w:val="22"/>
                      <w:szCs w:val="22"/>
                      <w:lang w:val="nl-NL"/>
                    </w:rPr>
                  </w:pPr>
                </w:p>
              </w:tc>
            </w:tr>
            <w:tr w:rsidR="000A40EE" w:rsidRPr="009E080F" w14:paraId="18FBF1F8"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19165DC2" w14:textId="77777777" w:rsidR="000A40EE" w:rsidRPr="009E080F" w:rsidRDefault="000A40EE" w:rsidP="000A40EE">
                  <w:pPr>
                    <w:spacing w:line="264" w:lineRule="auto"/>
                    <w:ind w:firstLine="33"/>
                    <w:jc w:val="center"/>
                    <w:rPr>
                      <w:rFonts w:ascii="Times New Roman" w:hAnsi="Times New Roman" w:cs="Times New Roman"/>
                      <w:color w:val="auto"/>
                      <w:sz w:val="22"/>
                      <w:szCs w:val="22"/>
                      <w:lang w:val="nl-NL"/>
                    </w:rPr>
                  </w:pPr>
                  <w:r w:rsidRPr="009E080F">
                    <w:rPr>
                      <w:rFonts w:ascii="Times New Roman" w:hAnsi="Times New Roman" w:cs="Times New Roman"/>
                      <w:bCs/>
                      <w:color w:val="auto"/>
                      <w:sz w:val="22"/>
                      <w:szCs w:val="22"/>
                    </w:rPr>
                    <w:lastRenderedPageBreak/>
                    <w:t>a</w:t>
                  </w:r>
                </w:p>
              </w:tc>
              <w:tc>
                <w:tcPr>
                  <w:tcW w:w="3805" w:type="dxa"/>
                  <w:tcBorders>
                    <w:top w:val="single" w:sz="4" w:space="0" w:color="auto"/>
                    <w:left w:val="single" w:sz="4" w:space="0" w:color="auto"/>
                    <w:bottom w:val="single" w:sz="4" w:space="0" w:color="auto"/>
                    <w:right w:val="single" w:sz="4" w:space="0" w:color="auto"/>
                  </w:tcBorders>
                  <w:vAlign w:val="center"/>
                </w:tcPr>
                <w:p w14:paraId="0A178870"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i/>
                      <w:color w:val="auto"/>
                      <w:sz w:val="22"/>
                      <w:szCs w:val="22"/>
                      <w:lang w:val="nl-NL"/>
                    </w:rPr>
                    <w:t>Chi họp Hội đồng</w:t>
                  </w:r>
                </w:p>
              </w:tc>
              <w:tc>
                <w:tcPr>
                  <w:tcW w:w="4111" w:type="dxa"/>
                  <w:tcBorders>
                    <w:top w:val="single" w:sz="4" w:space="0" w:color="auto"/>
                    <w:left w:val="single" w:sz="4" w:space="0" w:color="auto"/>
                    <w:bottom w:val="single" w:sz="4" w:space="0" w:color="auto"/>
                    <w:right w:val="single" w:sz="4" w:space="0" w:color="auto"/>
                  </w:tcBorders>
                  <w:vAlign w:val="center"/>
                </w:tcPr>
                <w:p w14:paraId="43D9E390" w14:textId="77777777" w:rsidR="000A40EE" w:rsidRPr="009E080F" w:rsidRDefault="000A40EE" w:rsidP="000A40EE">
                  <w:pPr>
                    <w:spacing w:line="264" w:lineRule="auto"/>
                    <w:rPr>
                      <w:rFonts w:ascii="Times New Roman" w:hAnsi="Times New Roman" w:cs="Times New Roman"/>
                      <w:color w:val="auto"/>
                      <w:sz w:val="22"/>
                      <w:szCs w:val="22"/>
                      <w:lang w:val="nl-NL"/>
                    </w:rPr>
                  </w:pPr>
                </w:p>
              </w:tc>
            </w:tr>
            <w:tr w:rsidR="000A40EE" w:rsidRPr="009E080F" w14:paraId="2CFCF0A3"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147E64BA" w14:textId="77777777" w:rsidR="000A40EE" w:rsidRPr="009E080F" w:rsidRDefault="000A40EE" w:rsidP="000A40EE">
                  <w:pPr>
                    <w:spacing w:line="264" w:lineRule="auto"/>
                    <w:ind w:firstLine="33"/>
                    <w:jc w:val="center"/>
                    <w:rPr>
                      <w:rFonts w:ascii="Times New Roman" w:hAnsi="Times New Roman" w:cs="Times New Roman"/>
                      <w:color w:val="auto"/>
                      <w:sz w:val="22"/>
                      <w:szCs w:val="22"/>
                      <w:lang w:val="nl-NL"/>
                    </w:rPr>
                  </w:pPr>
                </w:p>
              </w:tc>
              <w:tc>
                <w:tcPr>
                  <w:tcW w:w="3805" w:type="dxa"/>
                  <w:tcBorders>
                    <w:top w:val="single" w:sz="4" w:space="0" w:color="auto"/>
                    <w:left w:val="single" w:sz="4" w:space="0" w:color="auto"/>
                    <w:bottom w:val="single" w:sz="4" w:space="0" w:color="auto"/>
                    <w:right w:val="single" w:sz="4" w:space="0" w:color="auto"/>
                  </w:tcBorders>
                  <w:vAlign w:val="center"/>
                </w:tcPr>
                <w:p w14:paraId="4FEAFECC"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Chủ tịch</w:t>
                  </w:r>
                </w:p>
              </w:tc>
              <w:tc>
                <w:tcPr>
                  <w:tcW w:w="4111" w:type="dxa"/>
                  <w:tcBorders>
                    <w:top w:val="single" w:sz="4" w:space="0" w:color="auto"/>
                    <w:left w:val="single" w:sz="4" w:space="0" w:color="auto"/>
                    <w:bottom w:val="single" w:sz="4" w:space="0" w:color="auto"/>
                    <w:right w:val="single" w:sz="4" w:space="0" w:color="auto"/>
                  </w:tcBorders>
                  <w:vAlign w:val="center"/>
                </w:tcPr>
                <w:p w14:paraId="053DC00A"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900.000 đồng/01 người/01 Hội đồng</w:t>
                  </w:r>
                </w:p>
              </w:tc>
            </w:tr>
            <w:tr w:rsidR="000A40EE" w:rsidRPr="009E080F" w14:paraId="576B4961"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7EA86F1C" w14:textId="77777777" w:rsidR="000A40EE" w:rsidRPr="009E080F" w:rsidRDefault="000A40EE" w:rsidP="000A40EE">
                  <w:pPr>
                    <w:spacing w:line="264" w:lineRule="auto"/>
                    <w:ind w:firstLine="33"/>
                    <w:jc w:val="center"/>
                    <w:rPr>
                      <w:rFonts w:ascii="Times New Roman" w:hAnsi="Times New Roman" w:cs="Times New Roman"/>
                      <w:color w:val="auto"/>
                      <w:sz w:val="22"/>
                      <w:szCs w:val="22"/>
                      <w:lang w:val="nl-NL"/>
                    </w:rPr>
                  </w:pPr>
                </w:p>
              </w:tc>
              <w:tc>
                <w:tcPr>
                  <w:tcW w:w="3805" w:type="dxa"/>
                  <w:tcBorders>
                    <w:top w:val="single" w:sz="4" w:space="0" w:color="auto"/>
                    <w:left w:val="single" w:sz="4" w:space="0" w:color="auto"/>
                    <w:bottom w:val="single" w:sz="4" w:space="0" w:color="auto"/>
                    <w:right w:val="single" w:sz="4" w:space="0" w:color="auto"/>
                  </w:tcBorders>
                  <w:vAlign w:val="center"/>
                </w:tcPr>
                <w:p w14:paraId="1EBB7378"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Phó chủ tịch Hội đồng; thành viên (ủy viên) Hội đồng</w:t>
                  </w:r>
                </w:p>
              </w:tc>
              <w:tc>
                <w:tcPr>
                  <w:tcW w:w="4111" w:type="dxa"/>
                  <w:tcBorders>
                    <w:top w:val="single" w:sz="4" w:space="0" w:color="auto"/>
                    <w:left w:val="single" w:sz="4" w:space="0" w:color="auto"/>
                    <w:bottom w:val="single" w:sz="4" w:space="0" w:color="auto"/>
                    <w:right w:val="single" w:sz="4" w:space="0" w:color="auto"/>
                  </w:tcBorders>
                  <w:vAlign w:val="center"/>
                </w:tcPr>
                <w:p w14:paraId="18498475"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750.000 đồng/01 người/01 Hội đồng</w:t>
                  </w:r>
                </w:p>
              </w:tc>
            </w:tr>
            <w:tr w:rsidR="000A40EE" w:rsidRPr="009E080F" w14:paraId="6B01A9B4"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49EAF604" w14:textId="77777777" w:rsidR="000A40EE" w:rsidRPr="009E080F" w:rsidRDefault="000A40EE" w:rsidP="000A40EE">
                  <w:pPr>
                    <w:spacing w:line="264" w:lineRule="auto"/>
                    <w:ind w:firstLine="33"/>
                    <w:jc w:val="center"/>
                    <w:rPr>
                      <w:rFonts w:ascii="Times New Roman" w:hAnsi="Times New Roman" w:cs="Times New Roman"/>
                      <w:color w:val="auto"/>
                      <w:sz w:val="22"/>
                      <w:szCs w:val="22"/>
                      <w:lang w:val="nl-NL"/>
                    </w:rPr>
                  </w:pPr>
                </w:p>
              </w:tc>
              <w:tc>
                <w:tcPr>
                  <w:tcW w:w="3805" w:type="dxa"/>
                  <w:tcBorders>
                    <w:top w:val="single" w:sz="4" w:space="0" w:color="auto"/>
                    <w:left w:val="single" w:sz="4" w:space="0" w:color="auto"/>
                    <w:bottom w:val="single" w:sz="4" w:space="0" w:color="auto"/>
                    <w:right w:val="single" w:sz="4" w:space="0" w:color="auto"/>
                  </w:tcBorders>
                  <w:vAlign w:val="center"/>
                </w:tcPr>
                <w:p w14:paraId="55ECC0E2"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Thư ký khoa học</w:t>
                  </w:r>
                </w:p>
              </w:tc>
              <w:tc>
                <w:tcPr>
                  <w:tcW w:w="4111" w:type="dxa"/>
                  <w:tcBorders>
                    <w:top w:val="single" w:sz="4" w:space="0" w:color="auto"/>
                    <w:left w:val="single" w:sz="4" w:space="0" w:color="auto"/>
                    <w:bottom w:val="single" w:sz="4" w:space="0" w:color="auto"/>
                    <w:right w:val="single" w:sz="4" w:space="0" w:color="auto"/>
                  </w:tcBorders>
                  <w:vAlign w:val="center"/>
                </w:tcPr>
                <w:p w14:paraId="76B0783D"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150.000 đồng/01 người/01 Hội đồng</w:t>
                  </w:r>
                </w:p>
              </w:tc>
            </w:tr>
            <w:tr w:rsidR="000A40EE" w:rsidRPr="009E080F" w14:paraId="2416110B"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39D84DCF" w14:textId="77777777" w:rsidR="000A40EE" w:rsidRPr="009E080F" w:rsidRDefault="000A40EE" w:rsidP="000A40EE">
                  <w:pPr>
                    <w:spacing w:line="264" w:lineRule="auto"/>
                    <w:ind w:firstLine="33"/>
                    <w:jc w:val="center"/>
                    <w:rPr>
                      <w:rFonts w:ascii="Times New Roman" w:hAnsi="Times New Roman" w:cs="Times New Roman"/>
                      <w:color w:val="auto"/>
                      <w:sz w:val="22"/>
                      <w:szCs w:val="22"/>
                      <w:lang w:val="nl-NL"/>
                    </w:rPr>
                  </w:pPr>
                </w:p>
              </w:tc>
              <w:tc>
                <w:tcPr>
                  <w:tcW w:w="3805" w:type="dxa"/>
                  <w:tcBorders>
                    <w:top w:val="single" w:sz="4" w:space="0" w:color="auto"/>
                    <w:left w:val="single" w:sz="4" w:space="0" w:color="auto"/>
                    <w:bottom w:val="single" w:sz="4" w:space="0" w:color="auto"/>
                    <w:right w:val="single" w:sz="4" w:space="0" w:color="auto"/>
                  </w:tcBorders>
                  <w:vAlign w:val="center"/>
                </w:tcPr>
                <w:p w14:paraId="3A2DDBEF"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Thư ký hành chính</w:t>
                  </w:r>
                </w:p>
              </w:tc>
              <w:tc>
                <w:tcPr>
                  <w:tcW w:w="4111" w:type="dxa"/>
                  <w:tcBorders>
                    <w:top w:val="single" w:sz="4" w:space="0" w:color="auto"/>
                    <w:left w:val="single" w:sz="4" w:space="0" w:color="auto"/>
                    <w:bottom w:val="single" w:sz="4" w:space="0" w:color="auto"/>
                    <w:right w:val="single" w:sz="4" w:space="0" w:color="auto"/>
                  </w:tcBorders>
                  <w:vAlign w:val="center"/>
                </w:tcPr>
                <w:p w14:paraId="0C5B4295"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150.000 đồng/01 người/01 Hội đồng</w:t>
                  </w:r>
                </w:p>
              </w:tc>
            </w:tr>
            <w:tr w:rsidR="000A40EE" w:rsidRPr="009E080F" w14:paraId="4F412920"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7D988E56" w14:textId="77777777" w:rsidR="000A40EE" w:rsidRPr="009E080F" w:rsidRDefault="000A40EE" w:rsidP="000A40EE">
                  <w:pPr>
                    <w:spacing w:line="264" w:lineRule="auto"/>
                    <w:ind w:firstLine="33"/>
                    <w:jc w:val="center"/>
                    <w:rPr>
                      <w:rFonts w:ascii="Times New Roman" w:hAnsi="Times New Roman" w:cs="Times New Roman"/>
                      <w:color w:val="auto"/>
                      <w:sz w:val="22"/>
                      <w:szCs w:val="22"/>
                      <w:lang w:val="nl-NL"/>
                    </w:rPr>
                  </w:pPr>
                </w:p>
              </w:tc>
              <w:tc>
                <w:tcPr>
                  <w:tcW w:w="3805" w:type="dxa"/>
                  <w:tcBorders>
                    <w:top w:val="single" w:sz="4" w:space="0" w:color="auto"/>
                    <w:left w:val="single" w:sz="4" w:space="0" w:color="auto"/>
                    <w:bottom w:val="single" w:sz="4" w:space="0" w:color="auto"/>
                    <w:right w:val="single" w:sz="4" w:space="0" w:color="auto"/>
                  </w:tcBorders>
                  <w:vAlign w:val="center"/>
                </w:tcPr>
                <w:p w14:paraId="6099740C"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Đại biểu được mời tham dự</w:t>
                  </w:r>
                </w:p>
              </w:tc>
              <w:tc>
                <w:tcPr>
                  <w:tcW w:w="4111" w:type="dxa"/>
                  <w:tcBorders>
                    <w:top w:val="single" w:sz="4" w:space="0" w:color="auto"/>
                    <w:left w:val="single" w:sz="4" w:space="0" w:color="auto"/>
                    <w:bottom w:val="single" w:sz="4" w:space="0" w:color="auto"/>
                    <w:right w:val="single" w:sz="4" w:space="0" w:color="auto"/>
                  </w:tcBorders>
                  <w:vAlign w:val="center"/>
                </w:tcPr>
                <w:p w14:paraId="7A05E578"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100.000 đồng/01 người/01 Hội đồng</w:t>
                  </w:r>
                </w:p>
              </w:tc>
            </w:tr>
            <w:tr w:rsidR="000A40EE" w:rsidRPr="009E080F" w14:paraId="6EDF5CA4"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11D38645" w14:textId="77777777" w:rsidR="000A40EE" w:rsidRPr="009E080F" w:rsidRDefault="000A40EE" w:rsidP="000A40EE">
                  <w:pPr>
                    <w:spacing w:line="264" w:lineRule="auto"/>
                    <w:ind w:firstLine="33"/>
                    <w:jc w:val="center"/>
                    <w:rPr>
                      <w:rFonts w:ascii="Times New Roman" w:hAnsi="Times New Roman" w:cs="Times New Roman"/>
                      <w:color w:val="auto"/>
                      <w:sz w:val="22"/>
                      <w:szCs w:val="22"/>
                      <w:lang w:val="nl-NL"/>
                    </w:rPr>
                  </w:pPr>
                  <w:r w:rsidRPr="009E080F">
                    <w:rPr>
                      <w:rFonts w:ascii="Times New Roman" w:hAnsi="Times New Roman" w:cs="Times New Roman"/>
                      <w:color w:val="auto"/>
                      <w:sz w:val="22"/>
                      <w:szCs w:val="22"/>
                    </w:rPr>
                    <w:t>b</w:t>
                  </w:r>
                </w:p>
              </w:tc>
              <w:tc>
                <w:tcPr>
                  <w:tcW w:w="3805" w:type="dxa"/>
                  <w:tcBorders>
                    <w:top w:val="single" w:sz="4" w:space="0" w:color="auto"/>
                    <w:left w:val="single" w:sz="4" w:space="0" w:color="auto"/>
                    <w:bottom w:val="single" w:sz="4" w:space="0" w:color="auto"/>
                    <w:right w:val="single" w:sz="4" w:space="0" w:color="auto"/>
                  </w:tcBorders>
                  <w:vAlign w:val="center"/>
                </w:tcPr>
                <w:p w14:paraId="7AD2D024"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i/>
                      <w:color w:val="auto"/>
                      <w:sz w:val="22"/>
                      <w:szCs w:val="22"/>
                      <w:lang w:val="nl-NL"/>
                    </w:rPr>
                    <w:t>Chi nhận xét đánh giá</w:t>
                  </w:r>
                </w:p>
              </w:tc>
              <w:tc>
                <w:tcPr>
                  <w:tcW w:w="4111" w:type="dxa"/>
                  <w:tcBorders>
                    <w:top w:val="single" w:sz="4" w:space="0" w:color="auto"/>
                    <w:left w:val="single" w:sz="4" w:space="0" w:color="auto"/>
                    <w:bottom w:val="single" w:sz="4" w:space="0" w:color="auto"/>
                    <w:right w:val="single" w:sz="4" w:space="0" w:color="auto"/>
                  </w:tcBorders>
                  <w:vAlign w:val="center"/>
                </w:tcPr>
                <w:p w14:paraId="0487F56F" w14:textId="77777777" w:rsidR="000A40EE" w:rsidRPr="009E080F" w:rsidRDefault="000A40EE" w:rsidP="000A40EE">
                  <w:pPr>
                    <w:spacing w:line="264" w:lineRule="auto"/>
                    <w:rPr>
                      <w:rFonts w:ascii="Times New Roman" w:hAnsi="Times New Roman" w:cs="Times New Roman"/>
                      <w:color w:val="auto"/>
                      <w:sz w:val="22"/>
                      <w:szCs w:val="22"/>
                      <w:lang w:val="nl-NL"/>
                    </w:rPr>
                  </w:pPr>
                </w:p>
              </w:tc>
            </w:tr>
            <w:tr w:rsidR="000A40EE" w:rsidRPr="009E080F" w14:paraId="7DB845D7"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09F1FE10" w14:textId="77777777" w:rsidR="000A40EE" w:rsidRPr="009E080F" w:rsidRDefault="000A40EE" w:rsidP="000A40EE">
                  <w:pPr>
                    <w:spacing w:line="264" w:lineRule="auto"/>
                    <w:ind w:firstLine="33"/>
                    <w:jc w:val="center"/>
                    <w:rPr>
                      <w:rFonts w:ascii="Times New Roman" w:hAnsi="Times New Roman" w:cs="Times New Roman"/>
                      <w:color w:val="auto"/>
                      <w:sz w:val="22"/>
                      <w:szCs w:val="22"/>
                      <w:lang w:val="nl-NL"/>
                    </w:rPr>
                  </w:pPr>
                </w:p>
              </w:tc>
              <w:tc>
                <w:tcPr>
                  <w:tcW w:w="3805" w:type="dxa"/>
                  <w:tcBorders>
                    <w:top w:val="single" w:sz="4" w:space="0" w:color="auto"/>
                    <w:left w:val="single" w:sz="4" w:space="0" w:color="auto"/>
                    <w:bottom w:val="single" w:sz="4" w:space="0" w:color="auto"/>
                    <w:right w:val="single" w:sz="4" w:space="0" w:color="auto"/>
                  </w:tcBorders>
                  <w:vAlign w:val="center"/>
                </w:tcPr>
                <w:p w14:paraId="23AC504E"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Nhận xét đánh giá của thành viên (ủy viên) Hội đồng</w:t>
                  </w:r>
                </w:p>
              </w:tc>
              <w:tc>
                <w:tcPr>
                  <w:tcW w:w="4111" w:type="dxa"/>
                  <w:tcBorders>
                    <w:top w:val="single" w:sz="4" w:space="0" w:color="auto"/>
                    <w:left w:val="single" w:sz="4" w:space="0" w:color="auto"/>
                    <w:bottom w:val="single" w:sz="4" w:space="0" w:color="auto"/>
                    <w:right w:val="single" w:sz="4" w:space="0" w:color="auto"/>
                  </w:tcBorders>
                  <w:vAlign w:val="center"/>
                </w:tcPr>
                <w:p w14:paraId="2491856C"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350.000 đồng/01 người/01 phiếu nhận xét</w:t>
                  </w:r>
                </w:p>
              </w:tc>
            </w:tr>
            <w:tr w:rsidR="000A40EE" w:rsidRPr="009E080F" w14:paraId="065057BC"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215C3F7F" w14:textId="77777777" w:rsidR="000A40EE" w:rsidRPr="009E080F" w:rsidRDefault="000A40EE" w:rsidP="000A40EE">
                  <w:pPr>
                    <w:spacing w:line="264" w:lineRule="auto"/>
                    <w:ind w:firstLine="33"/>
                    <w:jc w:val="center"/>
                    <w:rPr>
                      <w:rFonts w:ascii="Times New Roman" w:hAnsi="Times New Roman" w:cs="Times New Roman"/>
                      <w:color w:val="auto"/>
                      <w:sz w:val="22"/>
                      <w:szCs w:val="22"/>
                      <w:lang w:val="nl-NL"/>
                    </w:rPr>
                  </w:pPr>
                </w:p>
              </w:tc>
              <w:tc>
                <w:tcPr>
                  <w:tcW w:w="3805" w:type="dxa"/>
                  <w:tcBorders>
                    <w:top w:val="single" w:sz="4" w:space="0" w:color="auto"/>
                    <w:left w:val="single" w:sz="4" w:space="0" w:color="auto"/>
                    <w:bottom w:val="single" w:sz="4" w:space="0" w:color="auto"/>
                    <w:right w:val="single" w:sz="4" w:space="0" w:color="auto"/>
                  </w:tcBorders>
                  <w:vAlign w:val="center"/>
                </w:tcPr>
                <w:p w14:paraId="6AFC9E4F"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Nhận xét đánh giá của Chủ tịch Hội đồng, chuyên gia (ủy viên) phản biện</w:t>
                  </w:r>
                </w:p>
              </w:tc>
              <w:tc>
                <w:tcPr>
                  <w:tcW w:w="4111" w:type="dxa"/>
                  <w:tcBorders>
                    <w:top w:val="single" w:sz="4" w:space="0" w:color="auto"/>
                    <w:left w:val="single" w:sz="4" w:space="0" w:color="auto"/>
                    <w:bottom w:val="single" w:sz="4" w:space="0" w:color="auto"/>
                    <w:right w:val="single" w:sz="4" w:space="0" w:color="auto"/>
                  </w:tcBorders>
                  <w:vAlign w:val="center"/>
                </w:tcPr>
                <w:p w14:paraId="78523F39"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500.000 đồng/01 người/01 phiếu nhận xét</w:t>
                  </w:r>
                </w:p>
              </w:tc>
            </w:tr>
            <w:tr w:rsidR="000A40EE" w:rsidRPr="009E080F" w14:paraId="072A13E8" w14:textId="77777777" w:rsidTr="000A40EE">
              <w:tc>
                <w:tcPr>
                  <w:tcW w:w="846" w:type="dxa"/>
                  <w:tcBorders>
                    <w:top w:val="single" w:sz="4" w:space="0" w:color="auto"/>
                    <w:left w:val="single" w:sz="4" w:space="0" w:color="auto"/>
                    <w:bottom w:val="single" w:sz="4" w:space="0" w:color="auto"/>
                    <w:right w:val="single" w:sz="4" w:space="0" w:color="auto"/>
                  </w:tcBorders>
                  <w:vAlign w:val="center"/>
                  <w:hideMark/>
                </w:tcPr>
                <w:p w14:paraId="53427BAC" w14:textId="77777777" w:rsidR="000A40EE" w:rsidRPr="009E080F" w:rsidRDefault="000A40EE" w:rsidP="000A40EE">
                  <w:pPr>
                    <w:ind w:firstLine="33"/>
                    <w:jc w:val="center"/>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c</w:t>
                  </w:r>
                </w:p>
              </w:tc>
              <w:tc>
                <w:tcPr>
                  <w:tcW w:w="3805" w:type="dxa"/>
                  <w:tcBorders>
                    <w:top w:val="single" w:sz="4" w:space="0" w:color="auto"/>
                    <w:left w:val="single" w:sz="4" w:space="0" w:color="auto"/>
                    <w:bottom w:val="single" w:sz="4" w:space="0" w:color="auto"/>
                    <w:right w:val="single" w:sz="4" w:space="0" w:color="auto"/>
                  </w:tcBorders>
                  <w:vAlign w:val="center"/>
                  <w:hideMark/>
                </w:tcPr>
                <w:p w14:paraId="388F4E0D" w14:textId="77777777" w:rsidR="000A40EE" w:rsidRPr="009E080F" w:rsidRDefault="000A40EE" w:rsidP="000A40EE">
                  <w:pPr>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 xml:space="preserve">Chi thù lao chuyên gia tư vấn độc lập; chuyên gia tư vấn độc lập phục vụ Hội đồng; chuyên gia tư vấn độc lập tham gia Tổ chuyên gia </w:t>
                  </w:r>
                </w:p>
              </w:tc>
              <w:tc>
                <w:tcPr>
                  <w:tcW w:w="4111" w:type="dxa"/>
                  <w:tcBorders>
                    <w:top w:val="single" w:sz="4" w:space="0" w:color="auto"/>
                    <w:left w:val="single" w:sz="4" w:space="0" w:color="auto"/>
                    <w:bottom w:val="single" w:sz="4" w:space="0" w:color="auto"/>
                    <w:right w:val="single" w:sz="4" w:space="0" w:color="auto"/>
                  </w:tcBorders>
                  <w:vAlign w:val="center"/>
                  <w:hideMark/>
                </w:tcPr>
                <w:p w14:paraId="6CB21705"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750.0000 đồng/01 người/01 Hội đồng hoặc 01 Tổ chuyên gia hoặc 01 lượt tư vấn</w:t>
                  </w:r>
                </w:p>
              </w:tc>
            </w:tr>
            <w:tr w:rsidR="000A40EE" w:rsidRPr="009E080F" w14:paraId="50093477"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744A4CC5" w14:textId="77777777" w:rsidR="000A40EE" w:rsidRPr="009E080F" w:rsidRDefault="000A40EE" w:rsidP="000A40EE">
                  <w:pPr>
                    <w:spacing w:line="264" w:lineRule="auto"/>
                    <w:ind w:firstLine="33"/>
                    <w:jc w:val="center"/>
                    <w:rPr>
                      <w:rFonts w:ascii="Times New Roman" w:hAnsi="Times New Roman" w:cs="Times New Roman"/>
                      <w:b/>
                      <w:color w:val="auto"/>
                      <w:sz w:val="22"/>
                      <w:szCs w:val="22"/>
                      <w:lang w:val="nl-NL"/>
                    </w:rPr>
                  </w:pPr>
                  <w:r w:rsidRPr="009E080F">
                    <w:rPr>
                      <w:rFonts w:ascii="Times New Roman" w:hAnsi="Times New Roman" w:cs="Times New Roman"/>
                      <w:b/>
                      <w:color w:val="auto"/>
                      <w:sz w:val="22"/>
                      <w:szCs w:val="22"/>
                      <w:lang w:val="nl-NL"/>
                    </w:rPr>
                    <w:t>III</w:t>
                  </w:r>
                </w:p>
              </w:tc>
              <w:tc>
                <w:tcPr>
                  <w:tcW w:w="3805" w:type="dxa"/>
                  <w:tcBorders>
                    <w:top w:val="single" w:sz="4" w:space="0" w:color="auto"/>
                    <w:left w:val="single" w:sz="4" w:space="0" w:color="auto"/>
                    <w:bottom w:val="single" w:sz="4" w:space="0" w:color="auto"/>
                    <w:right w:val="single" w:sz="4" w:space="0" w:color="auto"/>
                  </w:tcBorders>
                  <w:vAlign w:val="center"/>
                </w:tcPr>
                <w:p w14:paraId="6170292F" w14:textId="77777777" w:rsidR="000A40EE" w:rsidRPr="009E080F" w:rsidRDefault="000A40EE" w:rsidP="000A40EE">
                  <w:pPr>
                    <w:spacing w:line="264" w:lineRule="auto"/>
                    <w:ind w:firstLine="0"/>
                    <w:rPr>
                      <w:rFonts w:ascii="Times New Roman" w:hAnsi="Times New Roman" w:cs="Times New Roman"/>
                      <w:b/>
                      <w:color w:val="auto"/>
                      <w:sz w:val="22"/>
                      <w:szCs w:val="22"/>
                      <w:lang w:val="nl-NL"/>
                    </w:rPr>
                  </w:pPr>
                  <w:r w:rsidRPr="009E080F">
                    <w:rPr>
                      <w:rFonts w:ascii="Times New Roman" w:hAnsi="Times New Roman" w:cs="Times New Roman"/>
                      <w:b/>
                      <w:color w:val="auto"/>
                      <w:sz w:val="22"/>
                      <w:szCs w:val="22"/>
                      <w:lang w:val="nl-NL"/>
                    </w:rPr>
                    <w:t>Các nội dung chi khác (thuê hội trường, văn phòng phẩm, nước uống, công tác phí và chi phí cần thiết khác)</w:t>
                  </w:r>
                </w:p>
              </w:tc>
              <w:tc>
                <w:tcPr>
                  <w:tcW w:w="4111" w:type="dxa"/>
                  <w:tcBorders>
                    <w:top w:val="single" w:sz="4" w:space="0" w:color="auto"/>
                    <w:left w:val="single" w:sz="4" w:space="0" w:color="auto"/>
                    <w:bottom w:val="single" w:sz="4" w:space="0" w:color="auto"/>
                    <w:right w:val="single" w:sz="4" w:space="0" w:color="auto"/>
                  </w:tcBorders>
                  <w:vAlign w:val="center"/>
                </w:tcPr>
                <w:p w14:paraId="26E8E796"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p>
              </w:tc>
            </w:tr>
            <w:tr w:rsidR="000A40EE" w:rsidRPr="009E080F" w14:paraId="7C6239A9"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0C2EA44E" w14:textId="77777777" w:rsidR="000A40EE" w:rsidRPr="009E080F" w:rsidRDefault="000A40EE" w:rsidP="000A40EE">
                  <w:pPr>
                    <w:spacing w:line="264" w:lineRule="auto"/>
                    <w:ind w:firstLine="33"/>
                    <w:jc w:val="center"/>
                    <w:rPr>
                      <w:rFonts w:ascii="Times New Roman" w:hAnsi="Times New Roman" w:cs="Times New Roman"/>
                      <w:b/>
                      <w:color w:val="auto"/>
                      <w:sz w:val="22"/>
                      <w:szCs w:val="22"/>
                      <w:lang w:val="nl-NL"/>
                    </w:rPr>
                  </w:pPr>
                  <w:r w:rsidRPr="009E080F">
                    <w:rPr>
                      <w:rFonts w:ascii="Times New Roman" w:hAnsi="Times New Roman" w:cs="Times New Roman"/>
                      <w:b/>
                      <w:color w:val="auto"/>
                      <w:sz w:val="22"/>
                      <w:szCs w:val="22"/>
                      <w:lang w:val="nl-NL"/>
                    </w:rPr>
                    <w:t>1</w:t>
                  </w:r>
                </w:p>
              </w:tc>
              <w:tc>
                <w:tcPr>
                  <w:tcW w:w="3805" w:type="dxa"/>
                  <w:tcBorders>
                    <w:top w:val="single" w:sz="4" w:space="0" w:color="auto"/>
                    <w:left w:val="single" w:sz="4" w:space="0" w:color="auto"/>
                    <w:bottom w:val="single" w:sz="4" w:space="0" w:color="auto"/>
                    <w:right w:val="single" w:sz="4" w:space="0" w:color="auto"/>
                  </w:tcBorders>
                  <w:vAlign w:val="center"/>
                </w:tcPr>
                <w:p w14:paraId="74620D77" w14:textId="77777777" w:rsidR="000A40EE" w:rsidRPr="009E080F" w:rsidRDefault="000A40EE" w:rsidP="000A40EE">
                  <w:pPr>
                    <w:spacing w:line="264" w:lineRule="auto"/>
                    <w:ind w:firstLine="0"/>
                    <w:rPr>
                      <w:rFonts w:ascii="Times New Roman" w:hAnsi="Times New Roman" w:cs="Times New Roman"/>
                      <w:b/>
                      <w:color w:val="auto"/>
                      <w:sz w:val="22"/>
                      <w:szCs w:val="22"/>
                      <w:lang w:val="nl-NL"/>
                    </w:rPr>
                  </w:pPr>
                  <w:r w:rsidRPr="009E080F">
                    <w:rPr>
                      <w:rFonts w:ascii="Times New Roman" w:hAnsi="Times New Roman" w:cs="Times New Roman"/>
                      <w:b/>
                      <w:color w:val="auto"/>
                      <w:sz w:val="22"/>
                      <w:szCs w:val="22"/>
                      <w:lang w:val="nl-NL"/>
                    </w:rPr>
                    <w:t>Chi thuê hội trường, văn phòng phẩm, nước uống, chi phí cần thiết khác</w:t>
                  </w:r>
                </w:p>
              </w:tc>
              <w:tc>
                <w:tcPr>
                  <w:tcW w:w="4111" w:type="dxa"/>
                  <w:tcBorders>
                    <w:top w:val="single" w:sz="4" w:space="0" w:color="auto"/>
                    <w:left w:val="single" w:sz="4" w:space="0" w:color="auto"/>
                    <w:bottom w:val="single" w:sz="4" w:space="0" w:color="auto"/>
                    <w:right w:val="single" w:sz="4" w:space="0" w:color="auto"/>
                  </w:tcBorders>
                  <w:vAlign w:val="center"/>
                </w:tcPr>
                <w:p w14:paraId="70AB72DB"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Trên cơ sở dự kiến khối lượng công việc và các quy định pháp luật (nếu có).</w:t>
                  </w:r>
                </w:p>
              </w:tc>
            </w:tr>
            <w:tr w:rsidR="000A40EE" w:rsidRPr="009E080F" w14:paraId="0C6DB9A9"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5F4AFD35" w14:textId="77777777" w:rsidR="000A40EE" w:rsidRPr="009E080F" w:rsidRDefault="000A40EE" w:rsidP="000A40EE">
                  <w:pPr>
                    <w:spacing w:line="264" w:lineRule="auto"/>
                    <w:ind w:firstLine="33"/>
                    <w:jc w:val="center"/>
                    <w:rPr>
                      <w:rFonts w:ascii="Times New Roman" w:hAnsi="Times New Roman" w:cs="Times New Roman"/>
                      <w:b/>
                      <w:color w:val="auto"/>
                      <w:sz w:val="22"/>
                      <w:szCs w:val="22"/>
                      <w:lang w:val="nl-NL"/>
                    </w:rPr>
                  </w:pPr>
                  <w:r w:rsidRPr="009E080F">
                    <w:rPr>
                      <w:rFonts w:ascii="Times New Roman" w:hAnsi="Times New Roman" w:cs="Times New Roman"/>
                      <w:b/>
                      <w:color w:val="auto"/>
                      <w:sz w:val="22"/>
                      <w:szCs w:val="22"/>
                      <w:lang w:val="nl-NL"/>
                    </w:rPr>
                    <w:t>2</w:t>
                  </w:r>
                </w:p>
              </w:tc>
              <w:tc>
                <w:tcPr>
                  <w:tcW w:w="3805" w:type="dxa"/>
                  <w:tcBorders>
                    <w:top w:val="single" w:sz="4" w:space="0" w:color="auto"/>
                    <w:left w:val="single" w:sz="4" w:space="0" w:color="auto"/>
                    <w:bottom w:val="single" w:sz="4" w:space="0" w:color="auto"/>
                    <w:right w:val="single" w:sz="4" w:space="0" w:color="auto"/>
                  </w:tcBorders>
                  <w:vAlign w:val="center"/>
                </w:tcPr>
                <w:p w14:paraId="5AE0BAFC" w14:textId="77777777" w:rsidR="000A40EE" w:rsidRPr="009E080F" w:rsidRDefault="000A40EE" w:rsidP="000A40EE">
                  <w:pPr>
                    <w:spacing w:line="264" w:lineRule="auto"/>
                    <w:ind w:firstLine="0"/>
                    <w:rPr>
                      <w:rFonts w:ascii="Times New Roman" w:hAnsi="Times New Roman" w:cs="Times New Roman"/>
                      <w:b/>
                      <w:color w:val="auto"/>
                      <w:sz w:val="22"/>
                      <w:szCs w:val="22"/>
                      <w:lang w:val="nl-NL"/>
                    </w:rPr>
                  </w:pPr>
                  <w:r w:rsidRPr="009E080F">
                    <w:rPr>
                      <w:rFonts w:ascii="Times New Roman" w:hAnsi="Times New Roman" w:cs="Times New Roman"/>
                      <w:b/>
                      <w:color w:val="auto"/>
                      <w:sz w:val="22"/>
                      <w:szCs w:val="22"/>
                      <w:lang w:val="nl-NL"/>
                    </w:rPr>
                    <w:t>Chi công tác phí</w:t>
                  </w:r>
                </w:p>
              </w:tc>
              <w:tc>
                <w:tcPr>
                  <w:tcW w:w="4111" w:type="dxa"/>
                  <w:tcBorders>
                    <w:top w:val="single" w:sz="4" w:space="0" w:color="auto"/>
                    <w:left w:val="single" w:sz="4" w:space="0" w:color="auto"/>
                    <w:bottom w:val="single" w:sz="4" w:space="0" w:color="auto"/>
                    <w:right w:val="single" w:sz="4" w:space="0" w:color="auto"/>
                  </w:tcBorders>
                  <w:vAlign w:val="center"/>
                </w:tcPr>
                <w:p w14:paraId="7A72427D"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 xml:space="preserve">Theo quy định tại </w:t>
                  </w:r>
                  <w:r w:rsidRPr="009E080F">
                    <w:rPr>
                      <w:rFonts w:ascii="Times New Roman" w:hAnsi="Times New Roman" w:cs="Times New Roman"/>
                      <w:color w:val="auto"/>
                      <w:sz w:val="22"/>
                      <w:szCs w:val="22"/>
                    </w:rPr>
                    <w:t>Thông tư số </w:t>
                  </w:r>
                  <w:hyperlink r:id="rId10" w:tgtFrame="_blank" w:history="1">
                    <w:r w:rsidRPr="009E080F">
                      <w:rPr>
                        <w:rFonts w:ascii="Times New Roman" w:hAnsi="Times New Roman" w:cs="Times New Roman"/>
                        <w:color w:val="auto"/>
                        <w:sz w:val="22"/>
                        <w:szCs w:val="22"/>
                      </w:rPr>
                      <w:t>40/2017/TT-BTC</w:t>
                    </w:r>
                  </w:hyperlink>
                  <w:r w:rsidRPr="009E080F">
                    <w:rPr>
                      <w:rFonts w:ascii="Times New Roman" w:hAnsi="Times New Roman" w:cs="Times New Roman"/>
                      <w:color w:val="auto"/>
                      <w:sz w:val="22"/>
                      <w:szCs w:val="22"/>
                    </w:rPr>
                    <w:t> ngày 28 tháng 4 năm 2017 của Bộ trưởng Bộ Tài chính quy định chế độ công tác phí, chế độ chi hội nghị, được sửa đổi bổ sung bởi Thông tư số </w:t>
                  </w:r>
                  <w:hyperlink r:id="rId11" w:tgtFrame="_blank" w:history="1">
                    <w:r w:rsidRPr="009E080F">
                      <w:rPr>
                        <w:rFonts w:ascii="Times New Roman" w:hAnsi="Times New Roman" w:cs="Times New Roman"/>
                        <w:color w:val="auto"/>
                        <w:sz w:val="22"/>
                        <w:szCs w:val="22"/>
                      </w:rPr>
                      <w:t>12/2025/TT-BTC</w:t>
                    </w:r>
                  </w:hyperlink>
                  <w:r w:rsidRPr="009E080F">
                    <w:rPr>
                      <w:rFonts w:ascii="Times New Roman" w:hAnsi="Times New Roman" w:cs="Times New Roman"/>
                      <w:color w:val="auto"/>
                      <w:sz w:val="22"/>
                      <w:szCs w:val="22"/>
                    </w:rPr>
                    <w:t xml:space="preserve"> ngày 19 tháng 3 năm 2025 của Bộ </w:t>
                  </w:r>
                  <w:r w:rsidRPr="009E080F">
                    <w:rPr>
                      <w:rFonts w:ascii="Times New Roman" w:hAnsi="Times New Roman" w:cs="Times New Roman"/>
                      <w:color w:val="auto"/>
                      <w:sz w:val="22"/>
                      <w:szCs w:val="22"/>
                    </w:rPr>
                    <w:lastRenderedPageBreak/>
                    <w:t>trưởng Bộ Tài chính.</w:t>
                  </w:r>
                </w:p>
              </w:tc>
            </w:tr>
            <w:tr w:rsidR="000A40EE" w:rsidRPr="009E080F" w14:paraId="0D517D15"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687852CC" w14:textId="77777777" w:rsidR="000A40EE" w:rsidRPr="009E080F" w:rsidRDefault="000A40EE" w:rsidP="000A40EE">
                  <w:pPr>
                    <w:spacing w:line="264" w:lineRule="auto"/>
                    <w:ind w:firstLine="33"/>
                    <w:jc w:val="center"/>
                    <w:rPr>
                      <w:rFonts w:ascii="Times New Roman" w:hAnsi="Times New Roman" w:cs="Times New Roman"/>
                      <w:b/>
                      <w:color w:val="auto"/>
                      <w:sz w:val="22"/>
                      <w:szCs w:val="22"/>
                      <w:lang w:val="nl-NL"/>
                    </w:rPr>
                  </w:pPr>
                  <w:r w:rsidRPr="009E080F">
                    <w:rPr>
                      <w:rFonts w:ascii="Times New Roman" w:hAnsi="Times New Roman" w:cs="Times New Roman"/>
                      <w:b/>
                      <w:color w:val="auto"/>
                      <w:sz w:val="22"/>
                      <w:szCs w:val="22"/>
                      <w:lang w:val="nl-NL"/>
                    </w:rPr>
                    <w:lastRenderedPageBreak/>
                    <w:t>B</w:t>
                  </w:r>
                </w:p>
              </w:tc>
              <w:tc>
                <w:tcPr>
                  <w:tcW w:w="3805" w:type="dxa"/>
                  <w:tcBorders>
                    <w:top w:val="single" w:sz="4" w:space="0" w:color="auto"/>
                    <w:left w:val="single" w:sz="4" w:space="0" w:color="auto"/>
                    <w:bottom w:val="single" w:sz="4" w:space="0" w:color="auto"/>
                    <w:right w:val="single" w:sz="4" w:space="0" w:color="auto"/>
                  </w:tcBorders>
                  <w:vAlign w:val="center"/>
                </w:tcPr>
                <w:p w14:paraId="6B0D441C" w14:textId="77777777" w:rsidR="000A40EE" w:rsidRPr="009E080F" w:rsidRDefault="000A40EE" w:rsidP="000A40EE">
                  <w:pPr>
                    <w:spacing w:line="264" w:lineRule="auto"/>
                    <w:ind w:firstLine="0"/>
                    <w:rPr>
                      <w:rFonts w:ascii="Times New Roman" w:hAnsi="Times New Roman" w:cs="Times New Roman"/>
                      <w:b/>
                      <w:color w:val="auto"/>
                      <w:sz w:val="22"/>
                      <w:szCs w:val="22"/>
                      <w:lang w:val="nl-NL"/>
                    </w:rPr>
                  </w:pPr>
                  <w:r w:rsidRPr="009E080F">
                    <w:rPr>
                      <w:rFonts w:ascii="Times New Roman" w:hAnsi="Times New Roman" w:cs="Times New Roman"/>
                      <w:b/>
                      <w:color w:val="auto"/>
                      <w:sz w:val="22"/>
                      <w:szCs w:val="22"/>
                      <w:lang w:val="nl-NL"/>
                    </w:rPr>
                    <w:t>Chi hoạt động của tổ thẩm định kinh phí thực hiện nhiệm vụ khoa học, công nghệ và đổi mới sáng tạo</w:t>
                  </w:r>
                </w:p>
              </w:tc>
              <w:tc>
                <w:tcPr>
                  <w:tcW w:w="4111" w:type="dxa"/>
                  <w:tcBorders>
                    <w:top w:val="single" w:sz="4" w:space="0" w:color="auto"/>
                    <w:left w:val="single" w:sz="4" w:space="0" w:color="auto"/>
                    <w:bottom w:val="single" w:sz="4" w:space="0" w:color="auto"/>
                    <w:right w:val="single" w:sz="4" w:space="0" w:color="auto"/>
                  </w:tcBorders>
                  <w:vAlign w:val="center"/>
                </w:tcPr>
                <w:p w14:paraId="76FAC481" w14:textId="77777777" w:rsidR="000A40EE" w:rsidRPr="009E080F" w:rsidRDefault="000A40EE" w:rsidP="000A40EE">
                  <w:pPr>
                    <w:spacing w:line="264" w:lineRule="auto"/>
                    <w:rPr>
                      <w:rFonts w:ascii="Times New Roman" w:hAnsi="Times New Roman" w:cs="Times New Roman"/>
                      <w:color w:val="auto"/>
                      <w:sz w:val="22"/>
                      <w:szCs w:val="22"/>
                      <w:lang w:val="nl-NL"/>
                    </w:rPr>
                  </w:pPr>
                </w:p>
              </w:tc>
            </w:tr>
            <w:tr w:rsidR="000A40EE" w:rsidRPr="009E080F" w14:paraId="6F70C1BD"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0A38379E" w14:textId="77777777" w:rsidR="000A40EE" w:rsidRPr="009E080F" w:rsidRDefault="000A40EE" w:rsidP="000A40EE">
                  <w:pPr>
                    <w:spacing w:line="264" w:lineRule="auto"/>
                    <w:ind w:firstLine="33"/>
                    <w:jc w:val="center"/>
                    <w:rPr>
                      <w:rFonts w:ascii="Times New Roman" w:hAnsi="Times New Roman" w:cs="Times New Roman"/>
                      <w:b/>
                      <w:color w:val="auto"/>
                      <w:sz w:val="22"/>
                      <w:szCs w:val="22"/>
                      <w:lang w:val="nl-NL"/>
                    </w:rPr>
                  </w:pPr>
                  <w:r w:rsidRPr="009E080F">
                    <w:rPr>
                      <w:rFonts w:ascii="Times New Roman" w:hAnsi="Times New Roman" w:cs="Times New Roman"/>
                      <w:b/>
                      <w:color w:val="auto"/>
                      <w:sz w:val="22"/>
                      <w:szCs w:val="22"/>
                      <w:lang w:val="nl-NL"/>
                    </w:rPr>
                    <w:t>I</w:t>
                  </w:r>
                </w:p>
              </w:tc>
              <w:tc>
                <w:tcPr>
                  <w:tcW w:w="3805" w:type="dxa"/>
                  <w:tcBorders>
                    <w:top w:val="single" w:sz="4" w:space="0" w:color="auto"/>
                    <w:left w:val="single" w:sz="4" w:space="0" w:color="auto"/>
                    <w:bottom w:val="single" w:sz="4" w:space="0" w:color="auto"/>
                    <w:right w:val="single" w:sz="4" w:space="0" w:color="auto"/>
                  </w:tcBorders>
                  <w:vAlign w:val="center"/>
                </w:tcPr>
                <w:p w14:paraId="29BA6996" w14:textId="77777777" w:rsidR="000A40EE" w:rsidRPr="009E080F" w:rsidRDefault="000A40EE" w:rsidP="000A40EE">
                  <w:pPr>
                    <w:spacing w:line="264" w:lineRule="auto"/>
                    <w:ind w:firstLine="0"/>
                    <w:rPr>
                      <w:rFonts w:ascii="Times New Roman" w:hAnsi="Times New Roman" w:cs="Times New Roman"/>
                      <w:b/>
                      <w:color w:val="auto"/>
                      <w:sz w:val="22"/>
                      <w:szCs w:val="22"/>
                      <w:lang w:val="nl-NL"/>
                    </w:rPr>
                  </w:pPr>
                  <w:r w:rsidRPr="009E080F">
                    <w:rPr>
                      <w:rFonts w:ascii="Times New Roman" w:hAnsi="Times New Roman" w:cs="Times New Roman"/>
                      <w:b/>
                      <w:color w:val="auto"/>
                      <w:sz w:val="22"/>
                      <w:szCs w:val="22"/>
                      <w:lang w:val="nl-NL"/>
                    </w:rPr>
                    <w:t>Chi thù lao</w:t>
                  </w:r>
                </w:p>
              </w:tc>
              <w:tc>
                <w:tcPr>
                  <w:tcW w:w="4111" w:type="dxa"/>
                  <w:tcBorders>
                    <w:top w:val="single" w:sz="4" w:space="0" w:color="auto"/>
                    <w:left w:val="single" w:sz="4" w:space="0" w:color="auto"/>
                    <w:bottom w:val="single" w:sz="4" w:space="0" w:color="auto"/>
                    <w:right w:val="single" w:sz="4" w:space="0" w:color="auto"/>
                  </w:tcBorders>
                  <w:vAlign w:val="center"/>
                </w:tcPr>
                <w:p w14:paraId="6F717A61" w14:textId="77777777" w:rsidR="000A40EE" w:rsidRPr="009E080F" w:rsidRDefault="000A40EE" w:rsidP="000A40EE">
                  <w:pPr>
                    <w:spacing w:line="264" w:lineRule="auto"/>
                    <w:rPr>
                      <w:rFonts w:ascii="Times New Roman" w:hAnsi="Times New Roman" w:cs="Times New Roman"/>
                      <w:color w:val="auto"/>
                      <w:sz w:val="22"/>
                      <w:szCs w:val="22"/>
                      <w:lang w:val="nl-NL"/>
                    </w:rPr>
                  </w:pPr>
                </w:p>
              </w:tc>
            </w:tr>
            <w:tr w:rsidR="000A40EE" w:rsidRPr="009E080F" w14:paraId="4F27C747"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53C55C15" w14:textId="77777777" w:rsidR="000A40EE" w:rsidRPr="009E080F" w:rsidRDefault="000A40EE" w:rsidP="000A40EE">
                  <w:pPr>
                    <w:spacing w:line="264" w:lineRule="auto"/>
                    <w:ind w:firstLine="33"/>
                    <w:jc w:val="center"/>
                    <w:rPr>
                      <w:rFonts w:ascii="Times New Roman" w:hAnsi="Times New Roman" w:cs="Times New Roman"/>
                      <w:color w:val="auto"/>
                      <w:sz w:val="22"/>
                      <w:szCs w:val="22"/>
                      <w:lang w:val="nl-NL"/>
                    </w:rPr>
                  </w:pPr>
                </w:p>
              </w:tc>
              <w:tc>
                <w:tcPr>
                  <w:tcW w:w="3805" w:type="dxa"/>
                  <w:tcBorders>
                    <w:top w:val="single" w:sz="4" w:space="0" w:color="auto"/>
                    <w:left w:val="single" w:sz="4" w:space="0" w:color="auto"/>
                    <w:bottom w:val="single" w:sz="4" w:space="0" w:color="auto"/>
                    <w:right w:val="single" w:sz="4" w:space="0" w:color="auto"/>
                  </w:tcBorders>
                  <w:vAlign w:val="center"/>
                </w:tcPr>
                <w:p w14:paraId="556A652C"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Tổ trưởng tổ thẩm định</w:t>
                  </w:r>
                </w:p>
              </w:tc>
              <w:tc>
                <w:tcPr>
                  <w:tcW w:w="4111" w:type="dxa"/>
                  <w:tcBorders>
                    <w:top w:val="single" w:sz="4" w:space="0" w:color="auto"/>
                    <w:left w:val="single" w:sz="4" w:space="0" w:color="auto"/>
                    <w:bottom w:val="single" w:sz="4" w:space="0" w:color="auto"/>
                    <w:right w:val="single" w:sz="4" w:space="0" w:color="auto"/>
                  </w:tcBorders>
                  <w:vAlign w:val="center"/>
                </w:tcPr>
                <w:p w14:paraId="6DB83720"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1.000.000 đồng/01 người/01 nhiệm vụ</w:t>
                  </w:r>
                </w:p>
              </w:tc>
            </w:tr>
            <w:tr w:rsidR="000A40EE" w:rsidRPr="009E080F" w14:paraId="105E4A45"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4414C3FD" w14:textId="77777777" w:rsidR="000A40EE" w:rsidRPr="009E080F" w:rsidRDefault="000A40EE" w:rsidP="000A40EE">
                  <w:pPr>
                    <w:spacing w:line="264" w:lineRule="auto"/>
                    <w:ind w:firstLine="33"/>
                    <w:jc w:val="center"/>
                    <w:rPr>
                      <w:rFonts w:ascii="Times New Roman" w:hAnsi="Times New Roman" w:cs="Times New Roman"/>
                      <w:color w:val="auto"/>
                      <w:sz w:val="22"/>
                      <w:szCs w:val="22"/>
                      <w:lang w:val="nl-NL"/>
                    </w:rPr>
                  </w:pPr>
                </w:p>
              </w:tc>
              <w:tc>
                <w:tcPr>
                  <w:tcW w:w="3805" w:type="dxa"/>
                  <w:tcBorders>
                    <w:top w:val="single" w:sz="4" w:space="0" w:color="auto"/>
                    <w:left w:val="single" w:sz="4" w:space="0" w:color="auto"/>
                    <w:bottom w:val="single" w:sz="4" w:space="0" w:color="auto"/>
                    <w:right w:val="single" w:sz="4" w:space="0" w:color="auto"/>
                  </w:tcBorders>
                  <w:vAlign w:val="center"/>
                </w:tcPr>
                <w:p w14:paraId="6BAF888A"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Thành viên tổ thẩm định</w:t>
                  </w:r>
                </w:p>
              </w:tc>
              <w:tc>
                <w:tcPr>
                  <w:tcW w:w="4111" w:type="dxa"/>
                  <w:tcBorders>
                    <w:top w:val="single" w:sz="4" w:space="0" w:color="auto"/>
                    <w:left w:val="single" w:sz="4" w:space="0" w:color="auto"/>
                    <w:bottom w:val="single" w:sz="4" w:space="0" w:color="auto"/>
                    <w:right w:val="single" w:sz="4" w:space="0" w:color="auto"/>
                  </w:tcBorders>
                  <w:vAlign w:val="center"/>
                </w:tcPr>
                <w:p w14:paraId="481608D9"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700.000 đồng/01 người/01 nhiệm vụ</w:t>
                  </w:r>
                </w:p>
              </w:tc>
            </w:tr>
            <w:tr w:rsidR="000A40EE" w:rsidRPr="009E080F" w14:paraId="756396D4"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0C53FFF4" w14:textId="77777777" w:rsidR="000A40EE" w:rsidRPr="009E080F" w:rsidRDefault="000A40EE" w:rsidP="000A40EE">
                  <w:pPr>
                    <w:spacing w:line="264" w:lineRule="auto"/>
                    <w:ind w:firstLine="33"/>
                    <w:jc w:val="center"/>
                    <w:rPr>
                      <w:rFonts w:ascii="Times New Roman" w:hAnsi="Times New Roman" w:cs="Times New Roman"/>
                      <w:color w:val="auto"/>
                      <w:sz w:val="22"/>
                      <w:szCs w:val="22"/>
                      <w:lang w:val="nl-NL"/>
                    </w:rPr>
                  </w:pPr>
                </w:p>
              </w:tc>
              <w:tc>
                <w:tcPr>
                  <w:tcW w:w="3805" w:type="dxa"/>
                  <w:tcBorders>
                    <w:top w:val="single" w:sz="4" w:space="0" w:color="auto"/>
                    <w:left w:val="single" w:sz="4" w:space="0" w:color="auto"/>
                    <w:bottom w:val="single" w:sz="4" w:space="0" w:color="auto"/>
                    <w:right w:val="single" w:sz="4" w:space="0" w:color="auto"/>
                  </w:tcBorders>
                  <w:vAlign w:val="center"/>
                </w:tcPr>
                <w:p w14:paraId="0D8EE0AD"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Thư ký hành chính</w:t>
                  </w:r>
                </w:p>
              </w:tc>
              <w:tc>
                <w:tcPr>
                  <w:tcW w:w="4111" w:type="dxa"/>
                  <w:tcBorders>
                    <w:top w:val="single" w:sz="4" w:space="0" w:color="auto"/>
                    <w:left w:val="single" w:sz="4" w:space="0" w:color="auto"/>
                    <w:bottom w:val="single" w:sz="4" w:space="0" w:color="auto"/>
                    <w:right w:val="single" w:sz="4" w:space="0" w:color="auto"/>
                  </w:tcBorders>
                  <w:vAlign w:val="center"/>
                </w:tcPr>
                <w:p w14:paraId="3D4E06B1"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300.000 đồng/01 người/01 nhiệm vụ</w:t>
                  </w:r>
                </w:p>
              </w:tc>
            </w:tr>
            <w:tr w:rsidR="000A40EE" w:rsidRPr="009E080F" w14:paraId="18BA40AD"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089E3DC0" w14:textId="77777777" w:rsidR="000A40EE" w:rsidRPr="009E080F" w:rsidRDefault="000A40EE" w:rsidP="000A40EE">
                  <w:pPr>
                    <w:spacing w:line="264" w:lineRule="auto"/>
                    <w:ind w:firstLine="33"/>
                    <w:jc w:val="center"/>
                    <w:rPr>
                      <w:rFonts w:ascii="Times New Roman" w:hAnsi="Times New Roman" w:cs="Times New Roman"/>
                      <w:color w:val="auto"/>
                      <w:sz w:val="22"/>
                      <w:szCs w:val="22"/>
                      <w:lang w:val="nl-NL"/>
                    </w:rPr>
                  </w:pPr>
                </w:p>
              </w:tc>
              <w:tc>
                <w:tcPr>
                  <w:tcW w:w="3805" w:type="dxa"/>
                  <w:tcBorders>
                    <w:top w:val="single" w:sz="4" w:space="0" w:color="auto"/>
                    <w:left w:val="single" w:sz="4" w:space="0" w:color="auto"/>
                    <w:bottom w:val="single" w:sz="4" w:space="0" w:color="auto"/>
                    <w:right w:val="single" w:sz="4" w:space="0" w:color="auto"/>
                  </w:tcBorders>
                  <w:vAlign w:val="center"/>
                </w:tcPr>
                <w:p w14:paraId="39B3B69B"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Đại biểu được mời tham dự</w:t>
                  </w:r>
                </w:p>
              </w:tc>
              <w:tc>
                <w:tcPr>
                  <w:tcW w:w="4111" w:type="dxa"/>
                  <w:tcBorders>
                    <w:top w:val="single" w:sz="4" w:space="0" w:color="auto"/>
                    <w:left w:val="single" w:sz="4" w:space="0" w:color="auto"/>
                    <w:bottom w:val="single" w:sz="4" w:space="0" w:color="auto"/>
                    <w:right w:val="single" w:sz="4" w:space="0" w:color="auto"/>
                  </w:tcBorders>
                  <w:vAlign w:val="center"/>
                </w:tcPr>
                <w:p w14:paraId="3E713991"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200.000 đồng/01 người/01 nhiệm vụ</w:t>
                  </w:r>
                </w:p>
              </w:tc>
            </w:tr>
            <w:tr w:rsidR="000A40EE" w:rsidRPr="009E080F" w14:paraId="085B29ED" w14:textId="77777777" w:rsidTr="000A40EE">
              <w:tc>
                <w:tcPr>
                  <w:tcW w:w="846" w:type="dxa"/>
                  <w:tcBorders>
                    <w:top w:val="single" w:sz="4" w:space="0" w:color="auto"/>
                    <w:left w:val="single" w:sz="4" w:space="0" w:color="auto"/>
                    <w:bottom w:val="single" w:sz="4" w:space="0" w:color="auto"/>
                    <w:right w:val="single" w:sz="4" w:space="0" w:color="auto"/>
                  </w:tcBorders>
                  <w:vAlign w:val="center"/>
                  <w:hideMark/>
                </w:tcPr>
                <w:p w14:paraId="3C4FEDE3" w14:textId="77777777" w:rsidR="000A40EE" w:rsidRPr="009E080F" w:rsidRDefault="000A40EE" w:rsidP="000A40EE">
                  <w:pPr>
                    <w:ind w:firstLine="33"/>
                    <w:jc w:val="center"/>
                    <w:rPr>
                      <w:rFonts w:ascii="Times New Roman" w:hAnsi="Times New Roman" w:cs="Times New Roman"/>
                      <w:b/>
                      <w:color w:val="auto"/>
                      <w:sz w:val="22"/>
                      <w:szCs w:val="22"/>
                      <w:lang w:val="nl-NL"/>
                    </w:rPr>
                  </w:pPr>
                  <w:r w:rsidRPr="009E080F">
                    <w:rPr>
                      <w:rFonts w:ascii="Times New Roman" w:hAnsi="Times New Roman" w:cs="Times New Roman"/>
                      <w:b/>
                      <w:color w:val="auto"/>
                      <w:sz w:val="22"/>
                      <w:szCs w:val="22"/>
                      <w:lang w:val="nl-NL"/>
                    </w:rPr>
                    <w:t>II</w:t>
                  </w:r>
                </w:p>
              </w:tc>
              <w:tc>
                <w:tcPr>
                  <w:tcW w:w="3805" w:type="dxa"/>
                  <w:tcBorders>
                    <w:top w:val="single" w:sz="4" w:space="0" w:color="auto"/>
                    <w:left w:val="single" w:sz="4" w:space="0" w:color="auto"/>
                    <w:bottom w:val="single" w:sz="4" w:space="0" w:color="auto"/>
                    <w:right w:val="single" w:sz="4" w:space="0" w:color="auto"/>
                  </w:tcBorders>
                  <w:vAlign w:val="center"/>
                  <w:hideMark/>
                </w:tcPr>
                <w:p w14:paraId="6165EA6A" w14:textId="77777777" w:rsidR="000A40EE" w:rsidRPr="009E080F" w:rsidRDefault="000A40EE" w:rsidP="000A40EE">
                  <w:pPr>
                    <w:spacing w:line="264" w:lineRule="auto"/>
                    <w:ind w:firstLine="0"/>
                    <w:rPr>
                      <w:rFonts w:ascii="Times New Roman" w:hAnsi="Times New Roman" w:cs="Times New Roman"/>
                      <w:b/>
                      <w:color w:val="auto"/>
                      <w:sz w:val="22"/>
                      <w:szCs w:val="22"/>
                      <w:lang w:val="nl-NL"/>
                    </w:rPr>
                  </w:pPr>
                  <w:r w:rsidRPr="009E080F">
                    <w:rPr>
                      <w:rFonts w:ascii="Times New Roman" w:hAnsi="Times New Roman" w:cs="Times New Roman"/>
                      <w:b/>
                      <w:color w:val="auto"/>
                      <w:sz w:val="22"/>
                      <w:szCs w:val="22"/>
                      <w:lang w:val="nl-NL"/>
                    </w:rPr>
                    <w:t>Chi hậu cần phục vụ hoạt động của tổ thẩm định (thuê hội trường, văn phòng phẩm, nước uống, công tác phí và chi phí cần thiết khác)</w:t>
                  </w:r>
                </w:p>
              </w:tc>
              <w:tc>
                <w:tcPr>
                  <w:tcW w:w="4111" w:type="dxa"/>
                  <w:tcBorders>
                    <w:top w:val="single" w:sz="4" w:space="0" w:color="auto"/>
                    <w:left w:val="single" w:sz="4" w:space="0" w:color="auto"/>
                    <w:bottom w:val="single" w:sz="4" w:space="0" w:color="auto"/>
                    <w:right w:val="single" w:sz="4" w:space="0" w:color="auto"/>
                  </w:tcBorders>
                  <w:vAlign w:val="center"/>
                  <w:hideMark/>
                </w:tcPr>
                <w:p w14:paraId="1DDED341"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p>
              </w:tc>
            </w:tr>
            <w:tr w:rsidR="000A40EE" w:rsidRPr="009E080F" w14:paraId="794C744B"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2C641D40" w14:textId="77777777" w:rsidR="000A40EE" w:rsidRPr="009E080F" w:rsidRDefault="000A40EE" w:rsidP="000A40EE">
                  <w:pPr>
                    <w:ind w:firstLine="33"/>
                    <w:jc w:val="center"/>
                    <w:rPr>
                      <w:rFonts w:ascii="Times New Roman" w:hAnsi="Times New Roman" w:cs="Times New Roman"/>
                      <w:b/>
                      <w:color w:val="auto"/>
                      <w:sz w:val="22"/>
                      <w:szCs w:val="22"/>
                      <w:lang w:val="nl-NL"/>
                    </w:rPr>
                  </w:pPr>
                  <w:r w:rsidRPr="009E080F">
                    <w:rPr>
                      <w:rFonts w:ascii="Times New Roman" w:hAnsi="Times New Roman" w:cs="Times New Roman"/>
                      <w:b/>
                      <w:color w:val="auto"/>
                      <w:sz w:val="22"/>
                      <w:szCs w:val="22"/>
                      <w:lang w:val="nl-NL"/>
                    </w:rPr>
                    <w:t>1</w:t>
                  </w:r>
                </w:p>
              </w:tc>
              <w:tc>
                <w:tcPr>
                  <w:tcW w:w="3805" w:type="dxa"/>
                  <w:tcBorders>
                    <w:top w:val="single" w:sz="4" w:space="0" w:color="auto"/>
                    <w:left w:val="single" w:sz="4" w:space="0" w:color="auto"/>
                    <w:bottom w:val="single" w:sz="4" w:space="0" w:color="auto"/>
                    <w:right w:val="single" w:sz="4" w:space="0" w:color="auto"/>
                  </w:tcBorders>
                  <w:vAlign w:val="center"/>
                </w:tcPr>
                <w:p w14:paraId="17C2E3EA" w14:textId="77777777" w:rsidR="000A40EE" w:rsidRPr="009E080F" w:rsidRDefault="000A40EE" w:rsidP="000A40EE">
                  <w:pPr>
                    <w:spacing w:line="264" w:lineRule="auto"/>
                    <w:ind w:firstLine="0"/>
                    <w:rPr>
                      <w:rFonts w:ascii="Times New Roman" w:hAnsi="Times New Roman" w:cs="Times New Roman"/>
                      <w:b/>
                      <w:color w:val="auto"/>
                      <w:sz w:val="22"/>
                      <w:szCs w:val="22"/>
                      <w:lang w:val="nl-NL"/>
                    </w:rPr>
                  </w:pPr>
                  <w:r w:rsidRPr="009E080F">
                    <w:rPr>
                      <w:rFonts w:ascii="Times New Roman" w:hAnsi="Times New Roman" w:cs="Times New Roman"/>
                      <w:b/>
                      <w:color w:val="auto"/>
                      <w:sz w:val="22"/>
                      <w:szCs w:val="22"/>
                      <w:lang w:val="nl-NL"/>
                    </w:rPr>
                    <w:t>Chi thuê hội trường, văn phòng phẩm, nước uống, chi phí cần thiết khác</w:t>
                  </w:r>
                </w:p>
              </w:tc>
              <w:tc>
                <w:tcPr>
                  <w:tcW w:w="4111" w:type="dxa"/>
                  <w:tcBorders>
                    <w:top w:val="single" w:sz="4" w:space="0" w:color="auto"/>
                    <w:left w:val="single" w:sz="4" w:space="0" w:color="auto"/>
                    <w:bottom w:val="single" w:sz="4" w:space="0" w:color="auto"/>
                    <w:right w:val="single" w:sz="4" w:space="0" w:color="auto"/>
                  </w:tcBorders>
                  <w:vAlign w:val="center"/>
                </w:tcPr>
                <w:p w14:paraId="2AAE3C4F"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Trên cơ sở dự kiến khối lượng công việc và các quy định pháp luật (nếu có).</w:t>
                  </w:r>
                </w:p>
              </w:tc>
            </w:tr>
            <w:tr w:rsidR="000A40EE" w:rsidRPr="009E080F" w14:paraId="5B04F6C5"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05165A09" w14:textId="77777777" w:rsidR="000A40EE" w:rsidRPr="009E080F" w:rsidRDefault="000A40EE" w:rsidP="000A40EE">
                  <w:pPr>
                    <w:ind w:firstLine="33"/>
                    <w:jc w:val="center"/>
                    <w:rPr>
                      <w:rFonts w:ascii="Times New Roman" w:hAnsi="Times New Roman" w:cs="Times New Roman"/>
                      <w:b/>
                      <w:color w:val="auto"/>
                      <w:sz w:val="22"/>
                      <w:szCs w:val="22"/>
                      <w:lang w:val="nl-NL"/>
                    </w:rPr>
                  </w:pPr>
                  <w:r w:rsidRPr="009E080F">
                    <w:rPr>
                      <w:rFonts w:ascii="Times New Roman" w:hAnsi="Times New Roman" w:cs="Times New Roman"/>
                      <w:b/>
                      <w:color w:val="auto"/>
                      <w:sz w:val="22"/>
                      <w:szCs w:val="22"/>
                      <w:lang w:val="nl-NL"/>
                    </w:rPr>
                    <w:t>2</w:t>
                  </w:r>
                </w:p>
              </w:tc>
              <w:tc>
                <w:tcPr>
                  <w:tcW w:w="3805" w:type="dxa"/>
                  <w:tcBorders>
                    <w:top w:val="single" w:sz="4" w:space="0" w:color="auto"/>
                    <w:left w:val="single" w:sz="4" w:space="0" w:color="auto"/>
                    <w:bottom w:val="single" w:sz="4" w:space="0" w:color="auto"/>
                    <w:right w:val="single" w:sz="4" w:space="0" w:color="auto"/>
                  </w:tcBorders>
                  <w:vAlign w:val="center"/>
                </w:tcPr>
                <w:p w14:paraId="4588B741" w14:textId="77777777" w:rsidR="000A40EE" w:rsidRPr="009E080F" w:rsidRDefault="000A40EE" w:rsidP="000A40EE">
                  <w:pPr>
                    <w:spacing w:line="264" w:lineRule="auto"/>
                    <w:ind w:firstLine="0"/>
                    <w:rPr>
                      <w:rFonts w:ascii="Times New Roman" w:hAnsi="Times New Roman" w:cs="Times New Roman"/>
                      <w:b/>
                      <w:color w:val="auto"/>
                      <w:sz w:val="22"/>
                      <w:szCs w:val="22"/>
                      <w:lang w:val="nl-NL"/>
                    </w:rPr>
                  </w:pPr>
                  <w:r w:rsidRPr="009E080F">
                    <w:rPr>
                      <w:rFonts w:ascii="Times New Roman" w:hAnsi="Times New Roman" w:cs="Times New Roman"/>
                      <w:b/>
                      <w:color w:val="auto"/>
                      <w:sz w:val="22"/>
                      <w:szCs w:val="22"/>
                      <w:lang w:val="nl-NL"/>
                    </w:rPr>
                    <w:t>Chi công tác phí</w:t>
                  </w:r>
                </w:p>
              </w:tc>
              <w:tc>
                <w:tcPr>
                  <w:tcW w:w="4111" w:type="dxa"/>
                  <w:tcBorders>
                    <w:top w:val="single" w:sz="4" w:space="0" w:color="auto"/>
                    <w:left w:val="single" w:sz="4" w:space="0" w:color="auto"/>
                    <w:bottom w:val="single" w:sz="4" w:space="0" w:color="auto"/>
                    <w:right w:val="single" w:sz="4" w:space="0" w:color="auto"/>
                  </w:tcBorders>
                  <w:vAlign w:val="center"/>
                </w:tcPr>
                <w:p w14:paraId="28EB03FE"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 xml:space="preserve">Theo quy định tại </w:t>
                  </w:r>
                  <w:r w:rsidRPr="009E080F">
                    <w:rPr>
                      <w:rFonts w:ascii="Times New Roman" w:hAnsi="Times New Roman" w:cs="Times New Roman"/>
                      <w:color w:val="auto"/>
                      <w:sz w:val="22"/>
                      <w:szCs w:val="22"/>
                    </w:rPr>
                    <w:t>Thông tư số </w:t>
                  </w:r>
                  <w:hyperlink r:id="rId12" w:tgtFrame="_blank" w:history="1">
                    <w:r w:rsidRPr="009E080F">
                      <w:rPr>
                        <w:rFonts w:ascii="Times New Roman" w:hAnsi="Times New Roman" w:cs="Times New Roman"/>
                        <w:color w:val="auto"/>
                        <w:sz w:val="22"/>
                        <w:szCs w:val="22"/>
                      </w:rPr>
                      <w:t>40/2017/TT-BTC</w:t>
                    </w:r>
                  </w:hyperlink>
                  <w:r w:rsidRPr="009E080F">
                    <w:rPr>
                      <w:rFonts w:ascii="Times New Roman" w:hAnsi="Times New Roman" w:cs="Times New Roman"/>
                      <w:color w:val="auto"/>
                      <w:sz w:val="22"/>
                      <w:szCs w:val="22"/>
                    </w:rPr>
                    <w:t> ngày 28 tháng 4 năm 2017 của Bộ trưởng Bộ Tài chính quy định chế độ công tác phí, chế độ chi hội nghị, được sửa đổi bổ sung bởi Thông tư số </w:t>
                  </w:r>
                  <w:hyperlink r:id="rId13" w:tgtFrame="_blank" w:history="1">
                    <w:r w:rsidRPr="009E080F">
                      <w:rPr>
                        <w:rFonts w:ascii="Times New Roman" w:hAnsi="Times New Roman" w:cs="Times New Roman"/>
                        <w:color w:val="auto"/>
                        <w:sz w:val="22"/>
                        <w:szCs w:val="22"/>
                      </w:rPr>
                      <w:t>12/2025/TT-BTC</w:t>
                    </w:r>
                  </w:hyperlink>
                  <w:r w:rsidRPr="009E080F">
                    <w:rPr>
                      <w:rFonts w:ascii="Times New Roman" w:hAnsi="Times New Roman" w:cs="Times New Roman"/>
                      <w:color w:val="auto"/>
                      <w:sz w:val="22"/>
                      <w:szCs w:val="22"/>
                    </w:rPr>
                    <w:t> ngày 19 tháng 3 năm 2025 của Bộ trưởng Bộ Tài chính.</w:t>
                  </w:r>
                </w:p>
              </w:tc>
            </w:tr>
            <w:tr w:rsidR="000A40EE" w:rsidRPr="009E080F" w14:paraId="4A48C99A" w14:textId="77777777" w:rsidTr="000A40EE">
              <w:tc>
                <w:tcPr>
                  <w:tcW w:w="846" w:type="dxa"/>
                  <w:tcBorders>
                    <w:top w:val="single" w:sz="4" w:space="0" w:color="auto"/>
                    <w:left w:val="single" w:sz="4" w:space="0" w:color="auto"/>
                    <w:bottom w:val="single" w:sz="4" w:space="0" w:color="auto"/>
                    <w:right w:val="single" w:sz="4" w:space="0" w:color="auto"/>
                  </w:tcBorders>
                  <w:vAlign w:val="center"/>
                  <w:hideMark/>
                </w:tcPr>
                <w:p w14:paraId="687BD90D" w14:textId="77777777" w:rsidR="000A40EE" w:rsidRPr="009E080F" w:rsidRDefault="000A40EE" w:rsidP="000A40EE">
                  <w:pPr>
                    <w:ind w:firstLine="33"/>
                    <w:jc w:val="center"/>
                    <w:rPr>
                      <w:rFonts w:ascii="Times New Roman" w:hAnsi="Times New Roman" w:cs="Times New Roman"/>
                      <w:b/>
                      <w:color w:val="auto"/>
                      <w:sz w:val="22"/>
                      <w:szCs w:val="22"/>
                      <w:lang w:val="nl-NL"/>
                    </w:rPr>
                  </w:pPr>
                  <w:r w:rsidRPr="009E080F">
                    <w:rPr>
                      <w:rFonts w:ascii="Times New Roman" w:hAnsi="Times New Roman" w:cs="Times New Roman"/>
                      <w:b/>
                      <w:color w:val="auto"/>
                      <w:sz w:val="22"/>
                      <w:szCs w:val="22"/>
                      <w:lang w:val="nl-NL"/>
                    </w:rPr>
                    <w:t>C</w:t>
                  </w:r>
                </w:p>
              </w:tc>
              <w:tc>
                <w:tcPr>
                  <w:tcW w:w="3805" w:type="dxa"/>
                  <w:tcBorders>
                    <w:top w:val="single" w:sz="4" w:space="0" w:color="auto"/>
                    <w:left w:val="single" w:sz="4" w:space="0" w:color="auto"/>
                    <w:bottom w:val="single" w:sz="4" w:space="0" w:color="auto"/>
                    <w:right w:val="single" w:sz="4" w:space="0" w:color="auto"/>
                  </w:tcBorders>
                  <w:vAlign w:val="center"/>
                  <w:hideMark/>
                </w:tcPr>
                <w:p w14:paraId="7242C0BB" w14:textId="77777777" w:rsidR="000A40EE" w:rsidRPr="009E080F" w:rsidRDefault="000A40EE" w:rsidP="000A40EE">
                  <w:pPr>
                    <w:spacing w:line="264" w:lineRule="auto"/>
                    <w:ind w:firstLine="0"/>
                    <w:rPr>
                      <w:rFonts w:ascii="Times New Roman" w:hAnsi="Times New Roman" w:cs="Times New Roman"/>
                      <w:b/>
                      <w:color w:val="auto"/>
                      <w:sz w:val="22"/>
                      <w:szCs w:val="22"/>
                      <w:lang w:val="nl-NL"/>
                    </w:rPr>
                  </w:pPr>
                  <w:r w:rsidRPr="009E080F">
                    <w:rPr>
                      <w:rFonts w:ascii="Times New Roman" w:hAnsi="Times New Roman" w:cs="Times New Roman"/>
                      <w:b/>
                      <w:color w:val="auto"/>
                      <w:sz w:val="22"/>
                      <w:szCs w:val="22"/>
                      <w:lang w:val="nl-NL"/>
                    </w:rPr>
                    <w:t>Chi thông báo kế hoạch tài trợ, đặt hàng nhiệm vụ khoa học, công nghệ và đổi mới sáng tạo trên các phương tiện truyền thông (báo giấy, báo hình, báo điện tử và các phương tiện truyền thông khác)</w:t>
                  </w:r>
                </w:p>
              </w:tc>
              <w:tc>
                <w:tcPr>
                  <w:tcW w:w="4111" w:type="dxa"/>
                  <w:tcBorders>
                    <w:top w:val="single" w:sz="4" w:space="0" w:color="auto"/>
                    <w:left w:val="single" w:sz="4" w:space="0" w:color="auto"/>
                    <w:bottom w:val="single" w:sz="4" w:space="0" w:color="auto"/>
                    <w:right w:val="single" w:sz="4" w:space="0" w:color="auto"/>
                  </w:tcBorders>
                  <w:vAlign w:val="center"/>
                  <w:hideMark/>
                </w:tcPr>
                <w:p w14:paraId="05E8AD30"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Thực hiện theo quy định pháp luật về chế độ và định mức chi tiêu ngân sách nhà nước (nếu có), thanh toán theo hợp đồng và thực tế phát sinh trong phạm vi dự toán được cấp có thẩm quyền phê duyệt, đảm bảo tiết kiệm, hiệu quả.</w:t>
                  </w:r>
                </w:p>
              </w:tc>
            </w:tr>
            <w:tr w:rsidR="000A40EE" w:rsidRPr="009E080F" w14:paraId="3663BE4D" w14:textId="77777777" w:rsidTr="000A40EE">
              <w:tc>
                <w:tcPr>
                  <w:tcW w:w="846" w:type="dxa"/>
                  <w:tcBorders>
                    <w:top w:val="single" w:sz="4" w:space="0" w:color="auto"/>
                    <w:left w:val="single" w:sz="4" w:space="0" w:color="auto"/>
                    <w:bottom w:val="single" w:sz="4" w:space="0" w:color="auto"/>
                    <w:right w:val="single" w:sz="4" w:space="0" w:color="auto"/>
                  </w:tcBorders>
                  <w:vAlign w:val="center"/>
                  <w:hideMark/>
                </w:tcPr>
                <w:p w14:paraId="656AF781" w14:textId="77777777" w:rsidR="000A40EE" w:rsidRPr="009E080F" w:rsidRDefault="000A40EE" w:rsidP="000A40EE">
                  <w:pPr>
                    <w:ind w:firstLine="33"/>
                    <w:jc w:val="center"/>
                    <w:rPr>
                      <w:rFonts w:ascii="Times New Roman" w:hAnsi="Times New Roman" w:cs="Times New Roman"/>
                      <w:b/>
                      <w:color w:val="auto"/>
                      <w:sz w:val="22"/>
                      <w:szCs w:val="22"/>
                      <w:lang w:val="nl-NL"/>
                    </w:rPr>
                  </w:pPr>
                  <w:r w:rsidRPr="009E080F">
                    <w:rPr>
                      <w:rFonts w:ascii="Times New Roman" w:hAnsi="Times New Roman" w:cs="Times New Roman"/>
                      <w:b/>
                      <w:color w:val="auto"/>
                      <w:sz w:val="22"/>
                      <w:szCs w:val="22"/>
                      <w:lang w:val="nl-NL"/>
                    </w:rPr>
                    <w:t>D</w:t>
                  </w:r>
                </w:p>
              </w:tc>
              <w:tc>
                <w:tcPr>
                  <w:tcW w:w="3805" w:type="dxa"/>
                  <w:tcBorders>
                    <w:top w:val="single" w:sz="4" w:space="0" w:color="auto"/>
                    <w:left w:val="single" w:sz="4" w:space="0" w:color="auto"/>
                    <w:bottom w:val="single" w:sz="4" w:space="0" w:color="auto"/>
                    <w:right w:val="single" w:sz="4" w:space="0" w:color="auto"/>
                  </w:tcBorders>
                  <w:vAlign w:val="center"/>
                  <w:hideMark/>
                </w:tcPr>
                <w:p w14:paraId="53A5F28B" w14:textId="77777777" w:rsidR="000A40EE" w:rsidRPr="009E080F" w:rsidRDefault="000A40EE" w:rsidP="000A40EE">
                  <w:pPr>
                    <w:spacing w:line="264" w:lineRule="auto"/>
                    <w:ind w:firstLine="0"/>
                    <w:rPr>
                      <w:rFonts w:ascii="Times New Roman" w:hAnsi="Times New Roman" w:cs="Times New Roman"/>
                      <w:b/>
                      <w:color w:val="auto"/>
                      <w:sz w:val="22"/>
                      <w:szCs w:val="22"/>
                      <w:lang w:val="nl-NL"/>
                    </w:rPr>
                  </w:pPr>
                  <w:r w:rsidRPr="009E080F">
                    <w:rPr>
                      <w:rFonts w:ascii="Times New Roman" w:hAnsi="Times New Roman" w:cs="Times New Roman"/>
                      <w:b/>
                      <w:color w:val="auto"/>
                      <w:sz w:val="22"/>
                      <w:szCs w:val="22"/>
                      <w:lang w:val="nl-NL"/>
                    </w:rPr>
                    <w:t xml:space="preserve">Chi công tác kiểm tra đánh giá trong </w:t>
                  </w:r>
                  <w:r w:rsidRPr="009E080F">
                    <w:rPr>
                      <w:rFonts w:ascii="Times New Roman" w:hAnsi="Times New Roman" w:cs="Times New Roman"/>
                      <w:b/>
                      <w:color w:val="auto"/>
                      <w:sz w:val="22"/>
                      <w:szCs w:val="22"/>
                      <w:lang w:val="nl-NL"/>
                    </w:rPr>
                    <w:lastRenderedPageBreak/>
                    <w:t>kỳ và đánh giá cuối kỳ, đánh giá hiệu quả đầu ra của nhiệm vụ khoa học, công nghệ và đổi mới sáng tạo; đánh giá tác động của kết quả thực hiện nhiệm vụ phát triển công nghệ, đổi mới sáng tạo; kiểm tra, đánh giá sau khi giao quyền sở hữu, quyền sử dụng kết quả nhiệm vụ khoa học, công nghệ và đổi mới sáng tạo</w:t>
                  </w:r>
                </w:p>
              </w:tc>
              <w:tc>
                <w:tcPr>
                  <w:tcW w:w="4111" w:type="dxa"/>
                  <w:tcBorders>
                    <w:top w:val="single" w:sz="4" w:space="0" w:color="auto"/>
                    <w:left w:val="single" w:sz="4" w:space="0" w:color="auto"/>
                    <w:bottom w:val="single" w:sz="4" w:space="0" w:color="auto"/>
                    <w:right w:val="single" w:sz="4" w:space="0" w:color="auto"/>
                  </w:tcBorders>
                  <w:vAlign w:val="center"/>
                </w:tcPr>
                <w:p w14:paraId="2056A0CE" w14:textId="77777777" w:rsidR="000A40EE" w:rsidRPr="009E080F" w:rsidRDefault="000A40EE" w:rsidP="000A40EE">
                  <w:pPr>
                    <w:spacing w:line="264" w:lineRule="auto"/>
                    <w:rPr>
                      <w:rFonts w:ascii="Times New Roman" w:hAnsi="Times New Roman" w:cs="Times New Roman"/>
                      <w:color w:val="auto"/>
                      <w:sz w:val="22"/>
                      <w:szCs w:val="22"/>
                      <w:lang w:val="nl-NL"/>
                    </w:rPr>
                  </w:pPr>
                </w:p>
              </w:tc>
            </w:tr>
            <w:tr w:rsidR="000A40EE" w:rsidRPr="009E080F" w14:paraId="3AFDAD0D"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2B88640B" w14:textId="77777777" w:rsidR="000A40EE" w:rsidRPr="009E080F" w:rsidRDefault="000A40EE" w:rsidP="000A40EE">
                  <w:pPr>
                    <w:spacing w:line="264" w:lineRule="auto"/>
                    <w:ind w:firstLine="33"/>
                    <w:jc w:val="center"/>
                    <w:rPr>
                      <w:rFonts w:ascii="Times New Roman" w:hAnsi="Times New Roman" w:cs="Times New Roman"/>
                      <w:b/>
                      <w:color w:val="auto"/>
                      <w:sz w:val="22"/>
                      <w:szCs w:val="22"/>
                      <w:lang w:val="nl-NL"/>
                    </w:rPr>
                  </w:pPr>
                  <w:r w:rsidRPr="009E080F">
                    <w:rPr>
                      <w:rFonts w:ascii="Times New Roman" w:hAnsi="Times New Roman" w:cs="Times New Roman"/>
                      <w:b/>
                      <w:color w:val="auto"/>
                      <w:sz w:val="22"/>
                      <w:szCs w:val="22"/>
                      <w:lang w:val="nl-NL"/>
                    </w:rPr>
                    <w:lastRenderedPageBreak/>
                    <w:t>I</w:t>
                  </w:r>
                </w:p>
              </w:tc>
              <w:tc>
                <w:tcPr>
                  <w:tcW w:w="3805" w:type="dxa"/>
                  <w:tcBorders>
                    <w:top w:val="single" w:sz="4" w:space="0" w:color="auto"/>
                    <w:left w:val="single" w:sz="4" w:space="0" w:color="auto"/>
                    <w:bottom w:val="single" w:sz="4" w:space="0" w:color="auto"/>
                    <w:right w:val="single" w:sz="4" w:space="0" w:color="auto"/>
                  </w:tcBorders>
                  <w:vAlign w:val="center"/>
                </w:tcPr>
                <w:p w14:paraId="2A72CC32" w14:textId="77777777" w:rsidR="000A40EE" w:rsidRPr="009E080F" w:rsidRDefault="000A40EE" w:rsidP="000A40EE">
                  <w:pPr>
                    <w:spacing w:line="264" w:lineRule="auto"/>
                    <w:ind w:firstLine="0"/>
                    <w:rPr>
                      <w:rFonts w:ascii="Times New Roman" w:hAnsi="Times New Roman" w:cs="Times New Roman"/>
                      <w:b/>
                      <w:color w:val="auto"/>
                      <w:sz w:val="22"/>
                      <w:szCs w:val="22"/>
                      <w:lang w:val="nl-NL"/>
                    </w:rPr>
                  </w:pPr>
                  <w:r w:rsidRPr="009E080F">
                    <w:rPr>
                      <w:rFonts w:ascii="Times New Roman" w:hAnsi="Times New Roman" w:cs="Times New Roman"/>
                      <w:b/>
                      <w:color w:val="auto"/>
                      <w:sz w:val="22"/>
                      <w:szCs w:val="22"/>
                      <w:lang w:val="nl-NL"/>
                    </w:rPr>
                    <w:t>Chi thù lao</w:t>
                  </w:r>
                </w:p>
              </w:tc>
              <w:tc>
                <w:tcPr>
                  <w:tcW w:w="4111" w:type="dxa"/>
                  <w:tcBorders>
                    <w:top w:val="single" w:sz="4" w:space="0" w:color="auto"/>
                    <w:left w:val="single" w:sz="4" w:space="0" w:color="auto"/>
                    <w:bottom w:val="single" w:sz="4" w:space="0" w:color="auto"/>
                    <w:right w:val="single" w:sz="4" w:space="0" w:color="auto"/>
                  </w:tcBorders>
                  <w:vAlign w:val="center"/>
                </w:tcPr>
                <w:p w14:paraId="1110579C" w14:textId="77777777" w:rsidR="000A40EE" w:rsidRPr="009E080F" w:rsidRDefault="000A40EE" w:rsidP="000A40EE">
                  <w:pPr>
                    <w:spacing w:line="264" w:lineRule="auto"/>
                    <w:rPr>
                      <w:rFonts w:ascii="Times New Roman" w:hAnsi="Times New Roman" w:cs="Times New Roman"/>
                      <w:color w:val="auto"/>
                      <w:sz w:val="22"/>
                      <w:szCs w:val="22"/>
                      <w:lang w:val="nl-NL"/>
                    </w:rPr>
                  </w:pPr>
                </w:p>
              </w:tc>
            </w:tr>
            <w:tr w:rsidR="000A40EE" w:rsidRPr="009E080F" w14:paraId="29110864"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30E49A19" w14:textId="77777777" w:rsidR="000A40EE" w:rsidRPr="009E080F" w:rsidRDefault="000A40EE" w:rsidP="000A40EE">
                  <w:pPr>
                    <w:spacing w:line="264" w:lineRule="auto"/>
                    <w:ind w:firstLine="33"/>
                    <w:jc w:val="center"/>
                    <w:rPr>
                      <w:rFonts w:ascii="Times New Roman" w:hAnsi="Times New Roman" w:cs="Times New Roman"/>
                      <w:b/>
                      <w:color w:val="auto"/>
                      <w:sz w:val="22"/>
                      <w:szCs w:val="22"/>
                      <w:lang w:val="nl-NL"/>
                    </w:rPr>
                  </w:pPr>
                  <w:r w:rsidRPr="009E080F">
                    <w:rPr>
                      <w:rFonts w:ascii="Times New Roman" w:hAnsi="Times New Roman" w:cs="Times New Roman"/>
                      <w:b/>
                      <w:color w:val="auto"/>
                      <w:sz w:val="22"/>
                      <w:szCs w:val="22"/>
                      <w:lang w:val="nl-NL"/>
                    </w:rPr>
                    <w:t>1</w:t>
                  </w:r>
                </w:p>
              </w:tc>
              <w:tc>
                <w:tcPr>
                  <w:tcW w:w="3805" w:type="dxa"/>
                  <w:tcBorders>
                    <w:top w:val="single" w:sz="4" w:space="0" w:color="auto"/>
                    <w:left w:val="single" w:sz="4" w:space="0" w:color="auto"/>
                    <w:bottom w:val="single" w:sz="4" w:space="0" w:color="auto"/>
                    <w:right w:val="single" w:sz="4" w:space="0" w:color="auto"/>
                  </w:tcBorders>
                  <w:vAlign w:val="center"/>
                </w:tcPr>
                <w:p w14:paraId="4CF88AC5"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b/>
                      <w:color w:val="auto"/>
                      <w:sz w:val="22"/>
                      <w:szCs w:val="22"/>
                    </w:rPr>
                    <w:t>Chi Hội đồng đánh giá trong kỳ</w:t>
                  </w:r>
                </w:p>
              </w:tc>
              <w:tc>
                <w:tcPr>
                  <w:tcW w:w="4111" w:type="dxa"/>
                  <w:tcBorders>
                    <w:top w:val="single" w:sz="4" w:space="0" w:color="auto"/>
                    <w:left w:val="single" w:sz="4" w:space="0" w:color="auto"/>
                    <w:bottom w:val="single" w:sz="4" w:space="0" w:color="auto"/>
                    <w:right w:val="single" w:sz="4" w:space="0" w:color="auto"/>
                  </w:tcBorders>
                  <w:vAlign w:val="center"/>
                </w:tcPr>
                <w:p w14:paraId="75F091A9" w14:textId="77777777" w:rsidR="000A40EE" w:rsidRPr="009E080F" w:rsidRDefault="000A40EE" w:rsidP="000A40EE">
                  <w:pPr>
                    <w:spacing w:line="264" w:lineRule="auto"/>
                    <w:rPr>
                      <w:rFonts w:ascii="Times New Roman" w:hAnsi="Times New Roman" w:cs="Times New Roman"/>
                      <w:color w:val="auto"/>
                      <w:sz w:val="22"/>
                      <w:szCs w:val="22"/>
                      <w:lang w:val="nl-NL"/>
                    </w:rPr>
                  </w:pPr>
                </w:p>
              </w:tc>
            </w:tr>
            <w:tr w:rsidR="000A40EE" w:rsidRPr="009E080F" w14:paraId="6AB7292F"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0D7BB1E2" w14:textId="77777777" w:rsidR="000A40EE" w:rsidRPr="009E080F" w:rsidRDefault="000A40EE" w:rsidP="000A40EE">
                  <w:pPr>
                    <w:spacing w:line="264" w:lineRule="auto"/>
                    <w:ind w:firstLine="33"/>
                    <w:jc w:val="center"/>
                    <w:rPr>
                      <w:rFonts w:ascii="Times New Roman" w:hAnsi="Times New Roman" w:cs="Times New Roman"/>
                      <w:color w:val="auto"/>
                      <w:sz w:val="22"/>
                      <w:szCs w:val="22"/>
                      <w:lang w:val="nl-NL"/>
                    </w:rPr>
                  </w:pPr>
                  <w:r w:rsidRPr="009E080F">
                    <w:rPr>
                      <w:rFonts w:ascii="Times New Roman" w:hAnsi="Times New Roman" w:cs="Times New Roman"/>
                      <w:bCs/>
                      <w:color w:val="auto"/>
                      <w:sz w:val="22"/>
                      <w:szCs w:val="22"/>
                    </w:rPr>
                    <w:t>a</w:t>
                  </w:r>
                </w:p>
              </w:tc>
              <w:tc>
                <w:tcPr>
                  <w:tcW w:w="3805" w:type="dxa"/>
                  <w:tcBorders>
                    <w:top w:val="single" w:sz="4" w:space="0" w:color="auto"/>
                    <w:left w:val="single" w:sz="4" w:space="0" w:color="auto"/>
                    <w:bottom w:val="single" w:sz="4" w:space="0" w:color="auto"/>
                    <w:right w:val="single" w:sz="4" w:space="0" w:color="auto"/>
                  </w:tcBorders>
                  <w:vAlign w:val="center"/>
                </w:tcPr>
                <w:p w14:paraId="5D63DE80"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i/>
                      <w:color w:val="auto"/>
                      <w:sz w:val="22"/>
                      <w:szCs w:val="22"/>
                      <w:lang w:val="nl-NL"/>
                    </w:rPr>
                    <w:t>Chi họp Hội đồng</w:t>
                  </w:r>
                </w:p>
              </w:tc>
              <w:tc>
                <w:tcPr>
                  <w:tcW w:w="4111" w:type="dxa"/>
                  <w:tcBorders>
                    <w:top w:val="single" w:sz="4" w:space="0" w:color="auto"/>
                    <w:left w:val="single" w:sz="4" w:space="0" w:color="auto"/>
                    <w:bottom w:val="single" w:sz="4" w:space="0" w:color="auto"/>
                    <w:right w:val="single" w:sz="4" w:space="0" w:color="auto"/>
                  </w:tcBorders>
                  <w:vAlign w:val="center"/>
                </w:tcPr>
                <w:p w14:paraId="5B5BC591" w14:textId="77777777" w:rsidR="000A40EE" w:rsidRPr="009E080F" w:rsidRDefault="000A40EE" w:rsidP="000A40EE">
                  <w:pPr>
                    <w:spacing w:line="264" w:lineRule="auto"/>
                    <w:rPr>
                      <w:rFonts w:ascii="Times New Roman" w:hAnsi="Times New Roman" w:cs="Times New Roman"/>
                      <w:color w:val="auto"/>
                      <w:sz w:val="22"/>
                      <w:szCs w:val="22"/>
                      <w:lang w:val="nl-NL"/>
                    </w:rPr>
                  </w:pPr>
                </w:p>
              </w:tc>
            </w:tr>
            <w:tr w:rsidR="000A40EE" w:rsidRPr="009E080F" w14:paraId="073B448D"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0FB3E44B" w14:textId="77777777" w:rsidR="000A40EE" w:rsidRPr="009E080F" w:rsidRDefault="000A40EE" w:rsidP="000A40EE">
                  <w:pPr>
                    <w:spacing w:line="264" w:lineRule="auto"/>
                    <w:ind w:firstLine="33"/>
                    <w:jc w:val="center"/>
                    <w:rPr>
                      <w:rFonts w:ascii="Times New Roman" w:hAnsi="Times New Roman" w:cs="Times New Roman"/>
                      <w:color w:val="auto"/>
                      <w:sz w:val="22"/>
                      <w:szCs w:val="22"/>
                      <w:lang w:val="nl-NL"/>
                    </w:rPr>
                  </w:pPr>
                </w:p>
              </w:tc>
              <w:tc>
                <w:tcPr>
                  <w:tcW w:w="3805" w:type="dxa"/>
                  <w:tcBorders>
                    <w:top w:val="single" w:sz="4" w:space="0" w:color="auto"/>
                    <w:left w:val="single" w:sz="4" w:space="0" w:color="auto"/>
                    <w:bottom w:val="single" w:sz="4" w:space="0" w:color="auto"/>
                    <w:right w:val="single" w:sz="4" w:space="0" w:color="auto"/>
                  </w:tcBorders>
                  <w:vAlign w:val="center"/>
                </w:tcPr>
                <w:p w14:paraId="0349BA29"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Chủ tịch</w:t>
                  </w:r>
                </w:p>
              </w:tc>
              <w:tc>
                <w:tcPr>
                  <w:tcW w:w="4111" w:type="dxa"/>
                  <w:tcBorders>
                    <w:top w:val="single" w:sz="4" w:space="0" w:color="auto"/>
                    <w:left w:val="single" w:sz="4" w:space="0" w:color="auto"/>
                    <w:bottom w:val="single" w:sz="4" w:space="0" w:color="auto"/>
                    <w:right w:val="single" w:sz="4" w:space="0" w:color="auto"/>
                  </w:tcBorders>
                  <w:vAlign w:val="center"/>
                </w:tcPr>
                <w:p w14:paraId="3E77711D"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900.000 đồng/01 người/01 Hội đồng</w:t>
                  </w:r>
                </w:p>
              </w:tc>
            </w:tr>
            <w:tr w:rsidR="000A40EE" w:rsidRPr="009E080F" w14:paraId="3810E6C9"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07C185A1" w14:textId="77777777" w:rsidR="000A40EE" w:rsidRPr="009E080F" w:rsidRDefault="000A40EE" w:rsidP="000A40EE">
                  <w:pPr>
                    <w:spacing w:line="264" w:lineRule="auto"/>
                    <w:ind w:firstLine="33"/>
                    <w:jc w:val="center"/>
                    <w:rPr>
                      <w:rFonts w:ascii="Times New Roman" w:hAnsi="Times New Roman" w:cs="Times New Roman"/>
                      <w:color w:val="auto"/>
                      <w:sz w:val="22"/>
                      <w:szCs w:val="22"/>
                      <w:lang w:val="nl-NL"/>
                    </w:rPr>
                  </w:pPr>
                </w:p>
              </w:tc>
              <w:tc>
                <w:tcPr>
                  <w:tcW w:w="3805" w:type="dxa"/>
                  <w:tcBorders>
                    <w:top w:val="single" w:sz="4" w:space="0" w:color="auto"/>
                    <w:left w:val="single" w:sz="4" w:space="0" w:color="auto"/>
                    <w:bottom w:val="single" w:sz="4" w:space="0" w:color="auto"/>
                    <w:right w:val="single" w:sz="4" w:space="0" w:color="auto"/>
                  </w:tcBorders>
                  <w:vAlign w:val="center"/>
                </w:tcPr>
                <w:p w14:paraId="26303201"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Phó chủ tịch Hội đồng; thành viên (ủy viên) Hội đồng</w:t>
                  </w:r>
                </w:p>
              </w:tc>
              <w:tc>
                <w:tcPr>
                  <w:tcW w:w="4111" w:type="dxa"/>
                  <w:tcBorders>
                    <w:top w:val="single" w:sz="4" w:space="0" w:color="auto"/>
                    <w:left w:val="single" w:sz="4" w:space="0" w:color="auto"/>
                    <w:bottom w:val="single" w:sz="4" w:space="0" w:color="auto"/>
                    <w:right w:val="single" w:sz="4" w:space="0" w:color="auto"/>
                  </w:tcBorders>
                  <w:vAlign w:val="center"/>
                </w:tcPr>
                <w:p w14:paraId="21FB12E7"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750.000 đồng/01 người/01 Hội đồng</w:t>
                  </w:r>
                </w:p>
              </w:tc>
            </w:tr>
            <w:tr w:rsidR="000A40EE" w:rsidRPr="009E080F" w14:paraId="34FFCF30"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7B726FB4" w14:textId="77777777" w:rsidR="000A40EE" w:rsidRPr="009E080F" w:rsidRDefault="000A40EE" w:rsidP="000A40EE">
                  <w:pPr>
                    <w:spacing w:line="264" w:lineRule="auto"/>
                    <w:ind w:firstLine="33"/>
                    <w:jc w:val="center"/>
                    <w:rPr>
                      <w:rFonts w:ascii="Times New Roman" w:hAnsi="Times New Roman" w:cs="Times New Roman"/>
                      <w:color w:val="auto"/>
                      <w:sz w:val="22"/>
                      <w:szCs w:val="22"/>
                      <w:lang w:val="nl-NL"/>
                    </w:rPr>
                  </w:pPr>
                </w:p>
              </w:tc>
              <w:tc>
                <w:tcPr>
                  <w:tcW w:w="3805" w:type="dxa"/>
                  <w:tcBorders>
                    <w:top w:val="single" w:sz="4" w:space="0" w:color="auto"/>
                    <w:left w:val="single" w:sz="4" w:space="0" w:color="auto"/>
                    <w:bottom w:val="single" w:sz="4" w:space="0" w:color="auto"/>
                    <w:right w:val="single" w:sz="4" w:space="0" w:color="auto"/>
                  </w:tcBorders>
                  <w:vAlign w:val="center"/>
                </w:tcPr>
                <w:p w14:paraId="70343F8E"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Thư ký khoa học</w:t>
                  </w:r>
                </w:p>
              </w:tc>
              <w:tc>
                <w:tcPr>
                  <w:tcW w:w="4111" w:type="dxa"/>
                  <w:tcBorders>
                    <w:top w:val="single" w:sz="4" w:space="0" w:color="auto"/>
                    <w:left w:val="single" w:sz="4" w:space="0" w:color="auto"/>
                    <w:bottom w:val="single" w:sz="4" w:space="0" w:color="auto"/>
                    <w:right w:val="single" w:sz="4" w:space="0" w:color="auto"/>
                  </w:tcBorders>
                  <w:vAlign w:val="center"/>
                </w:tcPr>
                <w:p w14:paraId="1F770B78"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150.000 đồng/01 người/01 Hội đồng</w:t>
                  </w:r>
                </w:p>
              </w:tc>
            </w:tr>
            <w:tr w:rsidR="000A40EE" w:rsidRPr="009E080F" w14:paraId="310E827E"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54BC410C" w14:textId="77777777" w:rsidR="000A40EE" w:rsidRPr="009E080F" w:rsidRDefault="000A40EE" w:rsidP="000A40EE">
                  <w:pPr>
                    <w:spacing w:line="264" w:lineRule="auto"/>
                    <w:ind w:firstLine="33"/>
                    <w:jc w:val="center"/>
                    <w:rPr>
                      <w:rFonts w:ascii="Times New Roman" w:hAnsi="Times New Roman" w:cs="Times New Roman"/>
                      <w:color w:val="auto"/>
                      <w:sz w:val="22"/>
                      <w:szCs w:val="22"/>
                      <w:lang w:val="nl-NL"/>
                    </w:rPr>
                  </w:pPr>
                </w:p>
              </w:tc>
              <w:tc>
                <w:tcPr>
                  <w:tcW w:w="3805" w:type="dxa"/>
                  <w:tcBorders>
                    <w:top w:val="single" w:sz="4" w:space="0" w:color="auto"/>
                    <w:left w:val="single" w:sz="4" w:space="0" w:color="auto"/>
                    <w:bottom w:val="single" w:sz="4" w:space="0" w:color="auto"/>
                    <w:right w:val="single" w:sz="4" w:space="0" w:color="auto"/>
                  </w:tcBorders>
                  <w:vAlign w:val="center"/>
                </w:tcPr>
                <w:p w14:paraId="551856AE"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Thư ký hành chính</w:t>
                  </w:r>
                </w:p>
              </w:tc>
              <w:tc>
                <w:tcPr>
                  <w:tcW w:w="4111" w:type="dxa"/>
                  <w:tcBorders>
                    <w:top w:val="single" w:sz="4" w:space="0" w:color="auto"/>
                    <w:left w:val="single" w:sz="4" w:space="0" w:color="auto"/>
                    <w:bottom w:val="single" w:sz="4" w:space="0" w:color="auto"/>
                    <w:right w:val="single" w:sz="4" w:space="0" w:color="auto"/>
                  </w:tcBorders>
                  <w:vAlign w:val="center"/>
                </w:tcPr>
                <w:p w14:paraId="21C22B94"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150.000 đồng/01 người/01 Hội đồng</w:t>
                  </w:r>
                </w:p>
              </w:tc>
            </w:tr>
            <w:tr w:rsidR="000A40EE" w:rsidRPr="009E080F" w14:paraId="405D3063"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14B0D852" w14:textId="77777777" w:rsidR="000A40EE" w:rsidRPr="009E080F" w:rsidRDefault="000A40EE" w:rsidP="000A40EE">
                  <w:pPr>
                    <w:spacing w:line="264" w:lineRule="auto"/>
                    <w:ind w:firstLine="33"/>
                    <w:jc w:val="center"/>
                    <w:rPr>
                      <w:rFonts w:ascii="Times New Roman" w:hAnsi="Times New Roman" w:cs="Times New Roman"/>
                      <w:color w:val="auto"/>
                      <w:sz w:val="22"/>
                      <w:szCs w:val="22"/>
                      <w:lang w:val="nl-NL"/>
                    </w:rPr>
                  </w:pPr>
                </w:p>
              </w:tc>
              <w:tc>
                <w:tcPr>
                  <w:tcW w:w="3805" w:type="dxa"/>
                  <w:tcBorders>
                    <w:top w:val="single" w:sz="4" w:space="0" w:color="auto"/>
                    <w:left w:val="single" w:sz="4" w:space="0" w:color="auto"/>
                    <w:bottom w:val="single" w:sz="4" w:space="0" w:color="auto"/>
                    <w:right w:val="single" w:sz="4" w:space="0" w:color="auto"/>
                  </w:tcBorders>
                  <w:vAlign w:val="center"/>
                </w:tcPr>
                <w:p w14:paraId="5F676C46"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Đại biểu được mời tham dự</w:t>
                  </w:r>
                </w:p>
              </w:tc>
              <w:tc>
                <w:tcPr>
                  <w:tcW w:w="4111" w:type="dxa"/>
                  <w:tcBorders>
                    <w:top w:val="single" w:sz="4" w:space="0" w:color="auto"/>
                    <w:left w:val="single" w:sz="4" w:space="0" w:color="auto"/>
                    <w:bottom w:val="single" w:sz="4" w:space="0" w:color="auto"/>
                    <w:right w:val="single" w:sz="4" w:space="0" w:color="auto"/>
                  </w:tcBorders>
                  <w:vAlign w:val="center"/>
                </w:tcPr>
                <w:p w14:paraId="1DB192E6"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100.000 đồng/01 người/01 Hội đồng</w:t>
                  </w:r>
                </w:p>
              </w:tc>
            </w:tr>
            <w:tr w:rsidR="000A40EE" w:rsidRPr="009E080F" w14:paraId="76CEA959"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52160D98" w14:textId="77777777" w:rsidR="000A40EE" w:rsidRPr="009E080F" w:rsidRDefault="000A40EE" w:rsidP="000A40EE">
                  <w:pPr>
                    <w:spacing w:line="264" w:lineRule="auto"/>
                    <w:ind w:firstLine="33"/>
                    <w:jc w:val="center"/>
                    <w:rPr>
                      <w:rFonts w:ascii="Times New Roman" w:hAnsi="Times New Roman" w:cs="Times New Roman"/>
                      <w:color w:val="auto"/>
                      <w:sz w:val="22"/>
                      <w:szCs w:val="22"/>
                      <w:lang w:val="nl-NL"/>
                    </w:rPr>
                  </w:pPr>
                  <w:r w:rsidRPr="009E080F">
                    <w:rPr>
                      <w:rFonts w:ascii="Times New Roman" w:hAnsi="Times New Roman" w:cs="Times New Roman"/>
                      <w:color w:val="auto"/>
                      <w:sz w:val="22"/>
                      <w:szCs w:val="22"/>
                    </w:rPr>
                    <w:t>b</w:t>
                  </w:r>
                </w:p>
              </w:tc>
              <w:tc>
                <w:tcPr>
                  <w:tcW w:w="3805" w:type="dxa"/>
                  <w:tcBorders>
                    <w:top w:val="single" w:sz="4" w:space="0" w:color="auto"/>
                    <w:left w:val="single" w:sz="4" w:space="0" w:color="auto"/>
                    <w:bottom w:val="single" w:sz="4" w:space="0" w:color="auto"/>
                    <w:right w:val="single" w:sz="4" w:space="0" w:color="auto"/>
                  </w:tcBorders>
                  <w:vAlign w:val="center"/>
                </w:tcPr>
                <w:p w14:paraId="331472EF"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i/>
                      <w:color w:val="auto"/>
                      <w:sz w:val="22"/>
                      <w:szCs w:val="22"/>
                      <w:lang w:val="nl-NL"/>
                    </w:rPr>
                    <w:t>Chi nhận xét đánh giá</w:t>
                  </w:r>
                </w:p>
              </w:tc>
              <w:tc>
                <w:tcPr>
                  <w:tcW w:w="4111" w:type="dxa"/>
                  <w:tcBorders>
                    <w:top w:val="single" w:sz="4" w:space="0" w:color="auto"/>
                    <w:left w:val="single" w:sz="4" w:space="0" w:color="auto"/>
                    <w:bottom w:val="single" w:sz="4" w:space="0" w:color="auto"/>
                    <w:right w:val="single" w:sz="4" w:space="0" w:color="auto"/>
                  </w:tcBorders>
                  <w:vAlign w:val="center"/>
                </w:tcPr>
                <w:p w14:paraId="328A1830" w14:textId="77777777" w:rsidR="000A40EE" w:rsidRPr="009E080F" w:rsidRDefault="000A40EE" w:rsidP="000A40EE">
                  <w:pPr>
                    <w:spacing w:line="264" w:lineRule="auto"/>
                    <w:rPr>
                      <w:rFonts w:ascii="Times New Roman" w:hAnsi="Times New Roman" w:cs="Times New Roman"/>
                      <w:color w:val="auto"/>
                      <w:sz w:val="22"/>
                      <w:szCs w:val="22"/>
                      <w:lang w:val="nl-NL"/>
                    </w:rPr>
                  </w:pPr>
                </w:p>
              </w:tc>
            </w:tr>
            <w:tr w:rsidR="000A40EE" w:rsidRPr="009E080F" w14:paraId="0EB316DD"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7143B935" w14:textId="77777777" w:rsidR="000A40EE" w:rsidRPr="009E080F" w:rsidRDefault="000A40EE" w:rsidP="000A40EE">
                  <w:pPr>
                    <w:spacing w:line="264" w:lineRule="auto"/>
                    <w:ind w:firstLine="33"/>
                    <w:jc w:val="center"/>
                    <w:rPr>
                      <w:rFonts w:ascii="Times New Roman" w:hAnsi="Times New Roman" w:cs="Times New Roman"/>
                      <w:color w:val="auto"/>
                      <w:sz w:val="22"/>
                      <w:szCs w:val="22"/>
                      <w:lang w:val="nl-NL"/>
                    </w:rPr>
                  </w:pPr>
                </w:p>
              </w:tc>
              <w:tc>
                <w:tcPr>
                  <w:tcW w:w="3805" w:type="dxa"/>
                  <w:tcBorders>
                    <w:top w:val="single" w:sz="4" w:space="0" w:color="auto"/>
                    <w:left w:val="single" w:sz="4" w:space="0" w:color="auto"/>
                    <w:bottom w:val="single" w:sz="4" w:space="0" w:color="auto"/>
                    <w:right w:val="single" w:sz="4" w:space="0" w:color="auto"/>
                  </w:tcBorders>
                  <w:vAlign w:val="center"/>
                </w:tcPr>
                <w:p w14:paraId="4E252C73"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Nhận xét đánh giá của thành viên (ủy viên) Hội đồng</w:t>
                  </w:r>
                </w:p>
              </w:tc>
              <w:tc>
                <w:tcPr>
                  <w:tcW w:w="4111" w:type="dxa"/>
                  <w:tcBorders>
                    <w:top w:val="single" w:sz="4" w:space="0" w:color="auto"/>
                    <w:left w:val="single" w:sz="4" w:space="0" w:color="auto"/>
                    <w:bottom w:val="single" w:sz="4" w:space="0" w:color="auto"/>
                    <w:right w:val="single" w:sz="4" w:space="0" w:color="auto"/>
                  </w:tcBorders>
                  <w:vAlign w:val="center"/>
                </w:tcPr>
                <w:p w14:paraId="03271DE9"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350.000 đồng/01 người/01 phiếu nhận xét</w:t>
                  </w:r>
                </w:p>
              </w:tc>
            </w:tr>
            <w:tr w:rsidR="000A40EE" w:rsidRPr="009E080F" w14:paraId="30CF2585"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0780DE01" w14:textId="77777777" w:rsidR="000A40EE" w:rsidRPr="009E080F" w:rsidRDefault="000A40EE" w:rsidP="000A40EE">
                  <w:pPr>
                    <w:spacing w:line="264" w:lineRule="auto"/>
                    <w:ind w:firstLine="33"/>
                    <w:jc w:val="center"/>
                    <w:rPr>
                      <w:rFonts w:ascii="Times New Roman" w:hAnsi="Times New Roman" w:cs="Times New Roman"/>
                      <w:color w:val="auto"/>
                      <w:sz w:val="22"/>
                      <w:szCs w:val="22"/>
                      <w:lang w:val="nl-NL"/>
                    </w:rPr>
                  </w:pPr>
                </w:p>
              </w:tc>
              <w:tc>
                <w:tcPr>
                  <w:tcW w:w="3805" w:type="dxa"/>
                  <w:tcBorders>
                    <w:top w:val="single" w:sz="4" w:space="0" w:color="auto"/>
                    <w:left w:val="single" w:sz="4" w:space="0" w:color="auto"/>
                    <w:bottom w:val="single" w:sz="4" w:space="0" w:color="auto"/>
                    <w:right w:val="single" w:sz="4" w:space="0" w:color="auto"/>
                  </w:tcBorders>
                  <w:vAlign w:val="center"/>
                </w:tcPr>
                <w:p w14:paraId="75D17BF1"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Nhận xét đánh giá của Chủ tịch Hội đồng, chuyên gia (ủy viên) phản biện</w:t>
                  </w:r>
                </w:p>
              </w:tc>
              <w:tc>
                <w:tcPr>
                  <w:tcW w:w="4111" w:type="dxa"/>
                  <w:tcBorders>
                    <w:top w:val="single" w:sz="4" w:space="0" w:color="auto"/>
                    <w:left w:val="single" w:sz="4" w:space="0" w:color="auto"/>
                    <w:bottom w:val="single" w:sz="4" w:space="0" w:color="auto"/>
                    <w:right w:val="single" w:sz="4" w:space="0" w:color="auto"/>
                  </w:tcBorders>
                  <w:vAlign w:val="center"/>
                </w:tcPr>
                <w:p w14:paraId="008CB382"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500.000 đồng/01 người/01 phiếu nhận xét</w:t>
                  </w:r>
                </w:p>
              </w:tc>
            </w:tr>
            <w:tr w:rsidR="000A40EE" w:rsidRPr="009E080F" w14:paraId="501D592A"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15DF2800" w14:textId="77777777" w:rsidR="000A40EE" w:rsidRPr="009E080F" w:rsidRDefault="000A40EE" w:rsidP="000A40EE">
                  <w:pPr>
                    <w:spacing w:line="264" w:lineRule="auto"/>
                    <w:ind w:firstLine="33"/>
                    <w:jc w:val="center"/>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c</w:t>
                  </w:r>
                </w:p>
              </w:tc>
              <w:tc>
                <w:tcPr>
                  <w:tcW w:w="3805" w:type="dxa"/>
                  <w:tcBorders>
                    <w:top w:val="single" w:sz="4" w:space="0" w:color="auto"/>
                    <w:left w:val="single" w:sz="4" w:space="0" w:color="auto"/>
                    <w:bottom w:val="single" w:sz="4" w:space="0" w:color="auto"/>
                    <w:right w:val="single" w:sz="4" w:space="0" w:color="auto"/>
                  </w:tcBorders>
                  <w:vAlign w:val="center"/>
                </w:tcPr>
                <w:p w14:paraId="2D0E4E52"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Chi thù lao chuyên gia tư vấn độc lập; chuyên gia tư vấn độc lập phục vụ Hội đồng</w:t>
                  </w:r>
                </w:p>
              </w:tc>
              <w:tc>
                <w:tcPr>
                  <w:tcW w:w="4111" w:type="dxa"/>
                  <w:tcBorders>
                    <w:top w:val="single" w:sz="4" w:space="0" w:color="auto"/>
                    <w:left w:val="single" w:sz="4" w:space="0" w:color="auto"/>
                    <w:bottom w:val="single" w:sz="4" w:space="0" w:color="auto"/>
                    <w:right w:val="single" w:sz="4" w:space="0" w:color="auto"/>
                  </w:tcBorders>
                  <w:vAlign w:val="center"/>
                </w:tcPr>
                <w:p w14:paraId="18DF7878"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750.0000 đồng/01 người/01 Hội đồng hoặc 01 lượt tư vấn</w:t>
                  </w:r>
                </w:p>
              </w:tc>
            </w:tr>
            <w:tr w:rsidR="000A40EE" w:rsidRPr="009E080F" w14:paraId="74AB890F"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10F27FFB" w14:textId="77777777" w:rsidR="000A40EE" w:rsidRPr="009E080F" w:rsidRDefault="000A40EE" w:rsidP="000A40EE">
                  <w:pPr>
                    <w:spacing w:line="264" w:lineRule="auto"/>
                    <w:ind w:firstLine="33"/>
                    <w:jc w:val="center"/>
                    <w:rPr>
                      <w:rFonts w:ascii="Times New Roman" w:hAnsi="Times New Roman" w:cs="Times New Roman"/>
                      <w:b/>
                      <w:color w:val="auto"/>
                      <w:sz w:val="22"/>
                      <w:szCs w:val="22"/>
                      <w:lang w:val="nl-NL"/>
                    </w:rPr>
                  </w:pPr>
                  <w:r w:rsidRPr="009E080F">
                    <w:rPr>
                      <w:rFonts w:ascii="Times New Roman" w:hAnsi="Times New Roman" w:cs="Times New Roman"/>
                      <w:b/>
                      <w:color w:val="auto"/>
                      <w:sz w:val="22"/>
                      <w:szCs w:val="22"/>
                      <w:lang w:val="nl-NL"/>
                    </w:rPr>
                    <w:t>2</w:t>
                  </w:r>
                </w:p>
              </w:tc>
              <w:tc>
                <w:tcPr>
                  <w:tcW w:w="3805" w:type="dxa"/>
                  <w:tcBorders>
                    <w:top w:val="single" w:sz="4" w:space="0" w:color="auto"/>
                    <w:left w:val="single" w:sz="4" w:space="0" w:color="auto"/>
                    <w:bottom w:val="single" w:sz="4" w:space="0" w:color="auto"/>
                    <w:right w:val="single" w:sz="4" w:space="0" w:color="auto"/>
                  </w:tcBorders>
                  <w:vAlign w:val="center"/>
                </w:tcPr>
                <w:p w14:paraId="42248891" w14:textId="77777777" w:rsidR="000A40EE" w:rsidRPr="009E080F" w:rsidRDefault="000A40EE" w:rsidP="000A40EE">
                  <w:pPr>
                    <w:spacing w:line="264" w:lineRule="auto"/>
                    <w:ind w:firstLine="0"/>
                    <w:rPr>
                      <w:rFonts w:ascii="Times New Roman" w:hAnsi="Times New Roman" w:cs="Times New Roman"/>
                      <w:b/>
                      <w:color w:val="auto"/>
                      <w:sz w:val="22"/>
                      <w:szCs w:val="22"/>
                      <w:lang w:val="nl-NL"/>
                    </w:rPr>
                  </w:pPr>
                  <w:r w:rsidRPr="009E080F">
                    <w:rPr>
                      <w:rFonts w:ascii="Times New Roman" w:hAnsi="Times New Roman" w:cs="Times New Roman"/>
                      <w:b/>
                      <w:color w:val="auto"/>
                      <w:sz w:val="22"/>
                      <w:szCs w:val="22"/>
                      <w:lang w:val="nl-NL"/>
                    </w:rPr>
                    <w:t xml:space="preserve">Chi đánh giá cuối kỳ, đánh giá hiệu quả đầu ra của nhiệm vụ khoa học, </w:t>
                  </w:r>
                  <w:r w:rsidRPr="009E080F">
                    <w:rPr>
                      <w:rFonts w:ascii="Times New Roman" w:hAnsi="Times New Roman" w:cs="Times New Roman"/>
                      <w:b/>
                      <w:color w:val="auto"/>
                      <w:sz w:val="22"/>
                      <w:szCs w:val="22"/>
                      <w:lang w:val="nl-NL"/>
                    </w:rPr>
                    <w:lastRenderedPageBreak/>
                    <w:t>công nghệ và đổi mới sáng tạo</w:t>
                  </w:r>
                </w:p>
              </w:tc>
              <w:tc>
                <w:tcPr>
                  <w:tcW w:w="4111" w:type="dxa"/>
                  <w:tcBorders>
                    <w:top w:val="single" w:sz="4" w:space="0" w:color="auto"/>
                    <w:left w:val="single" w:sz="4" w:space="0" w:color="auto"/>
                    <w:bottom w:val="single" w:sz="4" w:space="0" w:color="auto"/>
                    <w:right w:val="single" w:sz="4" w:space="0" w:color="auto"/>
                  </w:tcBorders>
                  <w:vAlign w:val="center"/>
                </w:tcPr>
                <w:p w14:paraId="0E97E7FD" w14:textId="77777777" w:rsidR="000A40EE" w:rsidRPr="009E080F" w:rsidRDefault="000A40EE" w:rsidP="000A40EE">
                  <w:pPr>
                    <w:spacing w:line="264" w:lineRule="auto"/>
                    <w:rPr>
                      <w:rFonts w:ascii="Times New Roman" w:hAnsi="Times New Roman" w:cs="Times New Roman"/>
                      <w:color w:val="auto"/>
                      <w:sz w:val="22"/>
                      <w:szCs w:val="22"/>
                      <w:lang w:val="nl-NL"/>
                    </w:rPr>
                  </w:pPr>
                </w:p>
              </w:tc>
            </w:tr>
            <w:tr w:rsidR="000A40EE" w:rsidRPr="009E080F" w14:paraId="140F589B"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73B5EE78" w14:textId="77777777" w:rsidR="000A40EE" w:rsidRPr="009E080F" w:rsidRDefault="000A40EE" w:rsidP="000A40EE">
                  <w:pPr>
                    <w:spacing w:line="264" w:lineRule="auto"/>
                    <w:ind w:firstLine="33"/>
                    <w:jc w:val="center"/>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lastRenderedPageBreak/>
                    <w:t>2.1</w:t>
                  </w:r>
                </w:p>
              </w:tc>
              <w:tc>
                <w:tcPr>
                  <w:tcW w:w="3805" w:type="dxa"/>
                  <w:tcBorders>
                    <w:top w:val="single" w:sz="4" w:space="0" w:color="auto"/>
                    <w:left w:val="single" w:sz="4" w:space="0" w:color="auto"/>
                    <w:bottom w:val="single" w:sz="4" w:space="0" w:color="auto"/>
                    <w:right w:val="single" w:sz="4" w:space="0" w:color="auto"/>
                  </w:tcBorders>
                  <w:vAlign w:val="center"/>
                </w:tcPr>
                <w:p w14:paraId="258A72B2"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Chi Tổ chuyên gia đánh giá cuối kỳ, đánh giá hiệu quả đầu ra của nhiệm vụ khoa học, công nghệ và đổi mới sáng tạo</w:t>
                  </w:r>
                </w:p>
              </w:tc>
              <w:tc>
                <w:tcPr>
                  <w:tcW w:w="4111" w:type="dxa"/>
                  <w:tcBorders>
                    <w:top w:val="single" w:sz="4" w:space="0" w:color="auto"/>
                    <w:left w:val="single" w:sz="4" w:space="0" w:color="auto"/>
                    <w:bottom w:val="single" w:sz="4" w:space="0" w:color="auto"/>
                    <w:right w:val="single" w:sz="4" w:space="0" w:color="auto"/>
                  </w:tcBorders>
                  <w:vAlign w:val="center"/>
                </w:tcPr>
                <w:p w14:paraId="4B5EEF4E" w14:textId="77777777" w:rsidR="000A40EE" w:rsidRPr="009E080F" w:rsidRDefault="000A40EE" w:rsidP="000A40EE">
                  <w:pPr>
                    <w:spacing w:line="264" w:lineRule="auto"/>
                    <w:rPr>
                      <w:rFonts w:ascii="Times New Roman" w:hAnsi="Times New Roman" w:cs="Times New Roman"/>
                      <w:color w:val="auto"/>
                      <w:sz w:val="22"/>
                      <w:szCs w:val="22"/>
                      <w:lang w:val="nl-NL"/>
                    </w:rPr>
                  </w:pPr>
                </w:p>
              </w:tc>
            </w:tr>
            <w:tr w:rsidR="000A40EE" w:rsidRPr="009E080F" w14:paraId="0F2929EE"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2BC700E9" w14:textId="77777777" w:rsidR="000A40EE" w:rsidRPr="009E080F" w:rsidRDefault="000A40EE" w:rsidP="000A40EE">
                  <w:pPr>
                    <w:spacing w:line="264" w:lineRule="auto"/>
                    <w:ind w:firstLine="33"/>
                    <w:jc w:val="center"/>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a</w:t>
                  </w:r>
                </w:p>
              </w:tc>
              <w:tc>
                <w:tcPr>
                  <w:tcW w:w="3805" w:type="dxa"/>
                  <w:tcBorders>
                    <w:top w:val="single" w:sz="4" w:space="0" w:color="auto"/>
                    <w:left w:val="single" w:sz="4" w:space="0" w:color="auto"/>
                    <w:bottom w:val="single" w:sz="4" w:space="0" w:color="auto"/>
                    <w:right w:val="single" w:sz="4" w:space="0" w:color="auto"/>
                  </w:tcBorders>
                  <w:vAlign w:val="center"/>
                </w:tcPr>
                <w:p w14:paraId="0C7AB2E1"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i/>
                      <w:color w:val="auto"/>
                      <w:sz w:val="22"/>
                      <w:szCs w:val="22"/>
                      <w:lang w:val="nl-NL"/>
                    </w:rPr>
                    <w:t>Chi họp Tổ chuyên gia</w:t>
                  </w:r>
                </w:p>
              </w:tc>
              <w:tc>
                <w:tcPr>
                  <w:tcW w:w="4111" w:type="dxa"/>
                  <w:tcBorders>
                    <w:top w:val="single" w:sz="4" w:space="0" w:color="auto"/>
                    <w:left w:val="single" w:sz="4" w:space="0" w:color="auto"/>
                    <w:bottom w:val="single" w:sz="4" w:space="0" w:color="auto"/>
                    <w:right w:val="single" w:sz="4" w:space="0" w:color="auto"/>
                  </w:tcBorders>
                  <w:vAlign w:val="center"/>
                </w:tcPr>
                <w:p w14:paraId="5A2D191C" w14:textId="77777777" w:rsidR="000A40EE" w:rsidRPr="009E080F" w:rsidRDefault="000A40EE" w:rsidP="000A40EE">
                  <w:pPr>
                    <w:spacing w:line="264" w:lineRule="auto"/>
                    <w:rPr>
                      <w:rFonts w:ascii="Times New Roman" w:hAnsi="Times New Roman" w:cs="Times New Roman"/>
                      <w:color w:val="auto"/>
                      <w:sz w:val="22"/>
                      <w:szCs w:val="22"/>
                      <w:lang w:val="nl-NL"/>
                    </w:rPr>
                  </w:pPr>
                </w:p>
              </w:tc>
            </w:tr>
            <w:tr w:rsidR="000A40EE" w:rsidRPr="009E080F" w14:paraId="0BD49410"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393A525F" w14:textId="77777777" w:rsidR="000A40EE" w:rsidRPr="009E080F" w:rsidRDefault="000A40EE" w:rsidP="000A40EE">
                  <w:pPr>
                    <w:spacing w:line="264" w:lineRule="auto"/>
                    <w:ind w:firstLine="33"/>
                    <w:jc w:val="center"/>
                    <w:rPr>
                      <w:rFonts w:ascii="Times New Roman" w:hAnsi="Times New Roman" w:cs="Times New Roman"/>
                      <w:color w:val="auto"/>
                      <w:sz w:val="22"/>
                      <w:szCs w:val="22"/>
                      <w:lang w:val="nl-NL"/>
                    </w:rPr>
                  </w:pPr>
                </w:p>
              </w:tc>
              <w:tc>
                <w:tcPr>
                  <w:tcW w:w="3805" w:type="dxa"/>
                  <w:tcBorders>
                    <w:top w:val="single" w:sz="4" w:space="0" w:color="auto"/>
                    <w:left w:val="single" w:sz="4" w:space="0" w:color="auto"/>
                    <w:bottom w:val="single" w:sz="4" w:space="0" w:color="auto"/>
                    <w:right w:val="single" w:sz="4" w:space="0" w:color="auto"/>
                  </w:tcBorders>
                  <w:vAlign w:val="center"/>
                </w:tcPr>
                <w:p w14:paraId="0D76E839"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Chi thù lao chuyên gia tư vấn độc lập tham gia Tổ chuyên gia</w:t>
                  </w:r>
                  <w:r w:rsidRPr="009E080F">
                    <w:rPr>
                      <w:rFonts w:ascii="Times New Roman" w:hAnsi="Times New Roman" w:cs="Times New Roman"/>
                      <w:b/>
                      <w:color w:val="auto"/>
                      <w:sz w:val="22"/>
                      <w:szCs w:val="22"/>
                      <w:lang w:val="nl-NL"/>
                    </w:rPr>
                    <w:t xml:space="preserve"> </w:t>
                  </w:r>
                  <w:r w:rsidRPr="009E080F">
                    <w:rPr>
                      <w:rFonts w:ascii="Times New Roman" w:hAnsi="Times New Roman" w:cs="Times New Roman"/>
                      <w:color w:val="auto"/>
                      <w:sz w:val="22"/>
                      <w:szCs w:val="22"/>
                      <w:lang w:val="nl-NL"/>
                    </w:rPr>
                    <w:t>đánh giá cuối kỳ, đánh giá hiệu quả đầu ra của nhiệm vụ khoa học, công nghệ và đổi mới sáng tạo</w:t>
                  </w:r>
                </w:p>
              </w:tc>
              <w:tc>
                <w:tcPr>
                  <w:tcW w:w="4111" w:type="dxa"/>
                  <w:tcBorders>
                    <w:top w:val="single" w:sz="4" w:space="0" w:color="auto"/>
                    <w:left w:val="single" w:sz="4" w:space="0" w:color="auto"/>
                    <w:bottom w:val="single" w:sz="4" w:space="0" w:color="auto"/>
                    <w:right w:val="single" w:sz="4" w:space="0" w:color="auto"/>
                  </w:tcBorders>
                  <w:vAlign w:val="center"/>
                </w:tcPr>
                <w:p w14:paraId="25B780CA"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 xml:space="preserve">1.500.0000 đồng/01 người/01 Tổ chuyên gia </w:t>
                  </w:r>
                </w:p>
              </w:tc>
            </w:tr>
            <w:tr w:rsidR="000A40EE" w:rsidRPr="009E080F" w14:paraId="54FCE140"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7540D2A5" w14:textId="77777777" w:rsidR="000A40EE" w:rsidRPr="009E080F" w:rsidRDefault="000A40EE" w:rsidP="000A40EE">
                  <w:pPr>
                    <w:spacing w:line="264" w:lineRule="auto"/>
                    <w:ind w:firstLine="33"/>
                    <w:jc w:val="center"/>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b</w:t>
                  </w:r>
                </w:p>
              </w:tc>
              <w:tc>
                <w:tcPr>
                  <w:tcW w:w="3805" w:type="dxa"/>
                  <w:tcBorders>
                    <w:top w:val="single" w:sz="4" w:space="0" w:color="auto"/>
                    <w:left w:val="single" w:sz="4" w:space="0" w:color="auto"/>
                    <w:bottom w:val="single" w:sz="4" w:space="0" w:color="auto"/>
                    <w:right w:val="single" w:sz="4" w:space="0" w:color="auto"/>
                  </w:tcBorders>
                  <w:vAlign w:val="center"/>
                </w:tcPr>
                <w:p w14:paraId="52DE03EB"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i/>
                      <w:color w:val="auto"/>
                      <w:sz w:val="22"/>
                      <w:szCs w:val="22"/>
                      <w:lang w:val="nl-NL"/>
                    </w:rPr>
                    <w:t>Chi nhận xét đánh giá</w:t>
                  </w:r>
                </w:p>
              </w:tc>
              <w:tc>
                <w:tcPr>
                  <w:tcW w:w="4111" w:type="dxa"/>
                  <w:tcBorders>
                    <w:top w:val="single" w:sz="4" w:space="0" w:color="auto"/>
                    <w:left w:val="single" w:sz="4" w:space="0" w:color="auto"/>
                    <w:bottom w:val="single" w:sz="4" w:space="0" w:color="auto"/>
                    <w:right w:val="single" w:sz="4" w:space="0" w:color="auto"/>
                  </w:tcBorders>
                  <w:vAlign w:val="center"/>
                </w:tcPr>
                <w:p w14:paraId="2A493181" w14:textId="77777777" w:rsidR="000A40EE" w:rsidRPr="009E080F" w:rsidRDefault="000A40EE" w:rsidP="000A40EE">
                  <w:pPr>
                    <w:spacing w:line="264" w:lineRule="auto"/>
                    <w:rPr>
                      <w:rFonts w:ascii="Times New Roman" w:hAnsi="Times New Roman" w:cs="Times New Roman"/>
                      <w:color w:val="auto"/>
                      <w:sz w:val="22"/>
                      <w:szCs w:val="22"/>
                      <w:lang w:val="nl-NL"/>
                    </w:rPr>
                  </w:pPr>
                </w:p>
              </w:tc>
            </w:tr>
            <w:tr w:rsidR="000A40EE" w:rsidRPr="009E080F" w14:paraId="58DA3F65"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045A47B8" w14:textId="77777777" w:rsidR="000A40EE" w:rsidRPr="009E080F" w:rsidRDefault="000A40EE" w:rsidP="000A40EE">
                  <w:pPr>
                    <w:spacing w:line="264" w:lineRule="auto"/>
                    <w:ind w:firstLine="33"/>
                    <w:jc w:val="center"/>
                    <w:rPr>
                      <w:rFonts w:ascii="Times New Roman" w:hAnsi="Times New Roman" w:cs="Times New Roman"/>
                      <w:color w:val="auto"/>
                      <w:sz w:val="22"/>
                      <w:szCs w:val="22"/>
                      <w:lang w:val="nl-NL"/>
                    </w:rPr>
                  </w:pPr>
                </w:p>
              </w:tc>
              <w:tc>
                <w:tcPr>
                  <w:tcW w:w="3805" w:type="dxa"/>
                  <w:tcBorders>
                    <w:top w:val="single" w:sz="4" w:space="0" w:color="auto"/>
                    <w:left w:val="single" w:sz="4" w:space="0" w:color="auto"/>
                    <w:bottom w:val="single" w:sz="4" w:space="0" w:color="auto"/>
                    <w:right w:val="single" w:sz="4" w:space="0" w:color="auto"/>
                  </w:tcBorders>
                  <w:vAlign w:val="center"/>
                </w:tcPr>
                <w:p w14:paraId="167E0DCD" w14:textId="77777777" w:rsidR="000A40EE" w:rsidRPr="009E080F" w:rsidRDefault="000A40EE" w:rsidP="000A40EE">
                  <w:pPr>
                    <w:spacing w:line="264" w:lineRule="auto"/>
                    <w:ind w:firstLine="0"/>
                    <w:rPr>
                      <w:rFonts w:ascii="Times New Roman" w:hAnsi="Times New Roman" w:cs="Times New Roman"/>
                      <w:i/>
                      <w:color w:val="auto"/>
                      <w:sz w:val="22"/>
                      <w:szCs w:val="22"/>
                      <w:lang w:val="nl-NL"/>
                    </w:rPr>
                  </w:pPr>
                  <w:r w:rsidRPr="009E080F">
                    <w:rPr>
                      <w:rFonts w:ascii="Times New Roman" w:hAnsi="Times New Roman" w:cs="Times New Roman"/>
                      <w:color w:val="auto"/>
                      <w:sz w:val="22"/>
                      <w:szCs w:val="22"/>
                      <w:lang w:val="nl-NL"/>
                    </w:rPr>
                    <w:t>Nhận xét đánh giá của thành viên Tổ chuyên gia</w:t>
                  </w:r>
                </w:p>
              </w:tc>
              <w:tc>
                <w:tcPr>
                  <w:tcW w:w="4111" w:type="dxa"/>
                  <w:tcBorders>
                    <w:top w:val="single" w:sz="4" w:space="0" w:color="auto"/>
                    <w:left w:val="single" w:sz="4" w:space="0" w:color="auto"/>
                    <w:bottom w:val="single" w:sz="4" w:space="0" w:color="auto"/>
                    <w:right w:val="single" w:sz="4" w:space="0" w:color="auto"/>
                  </w:tcBorders>
                  <w:vAlign w:val="center"/>
                </w:tcPr>
                <w:p w14:paraId="7CE42E89"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700.000 đồng/01 người/01 phiếu nhận xét</w:t>
                  </w:r>
                </w:p>
              </w:tc>
            </w:tr>
            <w:tr w:rsidR="000A40EE" w:rsidRPr="009E080F" w14:paraId="2A00ED90"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47BEE8D2" w14:textId="77777777" w:rsidR="000A40EE" w:rsidRPr="009E080F" w:rsidRDefault="000A40EE" w:rsidP="000A40EE">
                  <w:pPr>
                    <w:spacing w:line="264" w:lineRule="auto"/>
                    <w:ind w:firstLine="33"/>
                    <w:jc w:val="center"/>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2.2</w:t>
                  </w:r>
                </w:p>
              </w:tc>
              <w:tc>
                <w:tcPr>
                  <w:tcW w:w="3805" w:type="dxa"/>
                  <w:tcBorders>
                    <w:top w:val="single" w:sz="4" w:space="0" w:color="auto"/>
                    <w:left w:val="single" w:sz="4" w:space="0" w:color="auto"/>
                    <w:bottom w:val="single" w:sz="4" w:space="0" w:color="auto"/>
                    <w:right w:val="single" w:sz="4" w:space="0" w:color="auto"/>
                  </w:tcBorders>
                  <w:vAlign w:val="center"/>
                </w:tcPr>
                <w:p w14:paraId="01F6A60C"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 xml:space="preserve">Chi </w:t>
                  </w:r>
                  <w:r w:rsidRPr="009E080F">
                    <w:rPr>
                      <w:rFonts w:ascii="Times New Roman" w:hAnsi="Times New Roman" w:cs="Times New Roman"/>
                      <w:color w:val="auto"/>
                      <w:sz w:val="22"/>
                      <w:szCs w:val="22"/>
                    </w:rPr>
                    <w:t xml:space="preserve">thuê chuyên gia tư vấn độc lập, tổ chức tư vấn độc lập </w:t>
                  </w:r>
                  <w:r w:rsidRPr="009E080F">
                    <w:rPr>
                      <w:rFonts w:ascii="Times New Roman" w:hAnsi="Times New Roman" w:cs="Times New Roman"/>
                      <w:color w:val="auto"/>
                      <w:sz w:val="22"/>
                      <w:szCs w:val="22"/>
                      <w:lang w:val="nl-NL"/>
                    </w:rPr>
                    <w:t>đánh giá cuối kỳ, đánh giá hiệu quả đầu ra của nhiệm vụ khoa học, công nghệ và đổi mới sáng tạo</w:t>
                  </w:r>
                </w:p>
              </w:tc>
              <w:tc>
                <w:tcPr>
                  <w:tcW w:w="4111" w:type="dxa"/>
                  <w:tcBorders>
                    <w:top w:val="single" w:sz="4" w:space="0" w:color="auto"/>
                    <w:left w:val="single" w:sz="4" w:space="0" w:color="auto"/>
                    <w:bottom w:val="single" w:sz="4" w:space="0" w:color="auto"/>
                    <w:right w:val="single" w:sz="4" w:space="0" w:color="auto"/>
                  </w:tcBorders>
                  <w:vAlign w:val="center"/>
                </w:tcPr>
                <w:p w14:paraId="6E4CC118"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Theo công lao động thực tế và mức chi lương của chuyên gia tư vấn quy định tại Thông tư số 004/2025/TT-BNV ngày 07 tháng 5 năm 2025 của Bộ trưởng Bộ Nội vụ quy định mức lương của chuyên gia tư vấn trong nước làm cơ sở cho việc xác định giá gói thầu.</w:t>
                  </w:r>
                </w:p>
                <w:p w14:paraId="1198B268"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Dự toán thuê tổ chức tư vấn độc lập dựa trên số lượng chuyên gia tư vấn cần thiết và mức lương của chuyên gia tư vấn quy định tại Thông tư số </w:t>
                  </w:r>
                  <w:hyperlink r:id="rId14" w:tgtFrame="_blank" w:history="1">
                    <w:r w:rsidRPr="009E080F">
                      <w:rPr>
                        <w:rFonts w:ascii="Times New Roman" w:hAnsi="Times New Roman" w:cs="Times New Roman"/>
                        <w:color w:val="auto"/>
                        <w:sz w:val="22"/>
                        <w:szCs w:val="22"/>
                        <w:lang w:val="nl-NL"/>
                      </w:rPr>
                      <w:t>004/2025/TT-BNV</w:t>
                    </w:r>
                  </w:hyperlink>
                  <w:r w:rsidRPr="009E080F">
                    <w:rPr>
                      <w:rFonts w:ascii="Times New Roman" w:hAnsi="Times New Roman" w:cs="Times New Roman"/>
                      <w:color w:val="auto"/>
                      <w:sz w:val="22"/>
                      <w:szCs w:val="22"/>
                      <w:lang w:val="nl-NL"/>
                    </w:rPr>
                    <w:t>.</w:t>
                  </w:r>
                </w:p>
              </w:tc>
            </w:tr>
            <w:tr w:rsidR="000A40EE" w:rsidRPr="009E080F" w14:paraId="0E7A910B"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00A6867B" w14:textId="77777777" w:rsidR="000A40EE" w:rsidRPr="009E080F" w:rsidRDefault="000A40EE" w:rsidP="000A40EE">
                  <w:pPr>
                    <w:spacing w:line="264" w:lineRule="auto"/>
                    <w:ind w:firstLine="33"/>
                    <w:jc w:val="center"/>
                    <w:rPr>
                      <w:rFonts w:ascii="Times New Roman" w:hAnsi="Times New Roman" w:cs="Times New Roman"/>
                      <w:b/>
                      <w:color w:val="auto"/>
                      <w:sz w:val="22"/>
                      <w:szCs w:val="22"/>
                      <w:lang w:val="nl-NL"/>
                    </w:rPr>
                  </w:pPr>
                  <w:r w:rsidRPr="009E080F">
                    <w:rPr>
                      <w:rFonts w:ascii="Times New Roman" w:hAnsi="Times New Roman" w:cs="Times New Roman"/>
                      <w:b/>
                      <w:color w:val="auto"/>
                      <w:sz w:val="22"/>
                      <w:szCs w:val="22"/>
                      <w:lang w:val="nl-NL"/>
                    </w:rPr>
                    <w:t>3</w:t>
                  </w:r>
                </w:p>
              </w:tc>
              <w:tc>
                <w:tcPr>
                  <w:tcW w:w="3805" w:type="dxa"/>
                  <w:tcBorders>
                    <w:top w:val="single" w:sz="4" w:space="0" w:color="auto"/>
                    <w:left w:val="single" w:sz="4" w:space="0" w:color="auto"/>
                    <w:bottom w:val="single" w:sz="4" w:space="0" w:color="auto"/>
                    <w:right w:val="single" w:sz="4" w:space="0" w:color="auto"/>
                  </w:tcBorders>
                  <w:vAlign w:val="center"/>
                </w:tcPr>
                <w:p w14:paraId="0F81D602"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b/>
                      <w:color w:val="auto"/>
                      <w:sz w:val="22"/>
                      <w:szCs w:val="22"/>
                      <w:lang w:val="nl-NL"/>
                    </w:rPr>
                    <w:t xml:space="preserve">Chi đánh giá tác động của kết quả thực hiện nhiệm vụ phát triển công nghệ, đổi mới sáng tạo; </w:t>
                  </w:r>
                </w:p>
              </w:tc>
              <w:tc>
                <w:tcPr>
                  <w:tcW w:w="4111" w:type="dxa"/>
                  <w:tcBorders>
                    <w:top w:val="single" w:sz="4" w:space="0" w:color="auto"/>
                    <w:left w:val="single" w:sz="4" w:space="0" w:color="auto"/>
                    <w:bottom w:val="single" w:sz="4" w:space="0" w:color="auto"/>
                    <w:right w:val="single" w:sz="4" w:space="0" w:color="auto"/>
                  </w:tcBorders>
                  <w:vAlign w:val="center"/>
                </w:tcPr>
                <w:p w14:paraId="02FBBC7C" w14:textId="77777777" w:rsidR="000A40EE" w:rsidRPr="009E080F" w:rsidRDefault="000A40EE" w:rsidP="000A40EE">
                  <w:pPr>
                    <w:spacing w:line="264" w:lineRule="auto"/>
                    <w:rPr>
                      <w:rFonts w:ascii="Times New Roman" w:hAnsi="Times New Roman" w:cs="Times New Roman"/>
                      <w:color w:val="auto"/>
                      <w:sz w:val="22"/>
                      <w:szCs w:val="22"/>
                      <w:lang w:val="nl-NL"/>
                    </w:rPr>
                  </w:pPr>
                </w:p>
              </w:tc>
            </w:tr>
            <w:tr w:rsidR="000A40EE" w:rsidRPr="009E080F" w14:paraId="322357DF"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0F1B005F" w14:textId="77777777" w:rsidR="000A40EE" w:rsidRPr="009E080F" w:rsidRDefault="000A40EE" w:rsidP="000A40EE">
                  <w:pPr>
                    <w:spacing w:line="264" w:lineRule="auto"/>
                    <w:ind w:firstLine="33"/>
                    <w:jc w:val="center"/>
                    <w:rPr>
                      <w:rFonts w:ascii="Times New Roman" w:hAnsi="Times New Roman" w:cs="Times New Roman"/>
                      <w:color w:val="auto"/>
                      <w:sz w:val="22"/>
                      <w:szCs w:val="22"/>
                      <w:lang w:val="nl-NL"/>
                    </w:rPr>
                  </w:pPr>
                  <w:r w:rsidRPr="009E080F">
                    <w:rPr>
                      <w:rFonts w:ascii="Times New Roman" w:hAnsi="Times New Roman" w:cs="Times New Roman"/>
                      <w:bCs/>
                      <w:color w:val="auto"/>
                      <w:sz w:val="22"/>
                      <w:szCs w:val="22"/>
                    </w:rPr>
                    <w:t>a</w:t>
                  </w:r>
                </w:p>
              </w:tc>
              <w:tc>
                <w:tcPr>
                  <w:tcW w:w="3805" w:type="dxa"/>
                  <w:tcBorders>
                    <w:top w:val="single" w:sz="4" w:space="0" w:color="auto"/>
                    <w:left w:val="single" w:sz="4" w:space="0" w:color="auto"/>
                    <w:bottom w:val="single" w:sz="4" w:space="0" w:color="auto"/>
                    <w:right w:val="single" w:sz="4" w:space="0" w:color="auto"/>
                  </w:tcBorders>
                  <w:vAlign w:val="center"/>
                </w:tcPr>
                <w:p w14:paraId="19E9F32D"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i/>
                      <w:color w:val="auto"/>
                      <w:sz w:val="22"/>
                      <w:szCs w:val="22"/>
                      <w:lang w:val="nl-NL"/>
                    </w:rPr>
                    <w:t>Chi họp Đoàn đánh giá</w:t>
                  </w:r>
                </w:p>
              </w:tc>
              <w:tc>
                <w:tcPr>
                  <w:tcW w:w="4111" w:type="dxa"/>
                  <w:tcBorders>
                    <w:top w:val="single" w:sz="4" w:space="0" w:color="auto"/>
                    <w:left w:val="single" w:sz="4" w:space="0" w:color="auto"/>
                    <w:bottom w:val="single" w:sz="4" w:space="0" w:color="auto"/>
                    <w:right w:val="single" w:sz="4" w:space="0" w:color="auto"/>
                  </w:tcBorders>
                  <w:vAlign w:val="center"/>
                </w:tcPr>
                <w:p w14:paraId="3F22B916" w14:textId="77777777" w:rsidR="000A40EE" w:rsidRPr="009E080F" w:rsidRDefault="000A40EE" w:rsidP="000A40EE">
                  <w:pPr>
                    <w:spacing w:line="264" w:lineRule="auto"/>
                    <w:rPr>
                      <w:rFonts w:ascii="Times New Roman" w:hAnsi="Times New Roman" w:cs="Times New Roman"/>
                      <w:color w:val="auto"/>
                      <w:sz w:val="22"/>
                      <w:szCs w:val="22"/>
                      <w:lang w:val="nl-NL"/>
                    </w:rPr>
                  </w:pPr>
                </w:p>
              </w:tc>
            </w:tr>
            <w:tr w:rsidR="000A40EE" w:rsidRPr="009E080F" w14:paraId="3E65C66B"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10EEE420" w14:textId="77777777" w:rsidR="000A40EE" w:rsidRPr="009E080F" w:rsidRDefault="000A40EE" w:rsidP="000A40EE">
                  <w:pPr>
                    <w:spacing w:line="264" w:lineRule="auto"/>
                    <w:ind w:firstLine="33"/>
                    <w:jc w:val="center"/>
                    <w:rPr>
                      <w:rFonts w:ascii="Times New Roman" w:hAnsi="Times New Roman" w:cs="Times New Roman"/>
                      <w:color w:val="auto"/>
                      <w:sz w:val="22"/>
                      <w:szCs w:val="22"/>
                      <w:lang w:val="nl-NL"/>
                    </w:rPr>
                  </w:pPr>
                </w:p>
              </w:tc>
              <w:tc>
                <w:tcPr>
                  <w:tcW w:w="3805" w:type="dxa"/>
                  <w:tcBorders>
                    <w:top w:val="single" w:sz="4" w:space="0" w:color="auto"/>
                    <w:left w:val="single" w:sz="4" w:space="0" w:color="auto"/>
                    <w:bottom w:val="single" w:sz="4" w:space="0" w:color="auto"/>
                    <w:right w:val="single" w:sz="4" w:space="0" w:color="auto"/>
                  </w:tcBorders>
                  <w:vAlign w:val="center"/>
                </w:tcPr>
                <w:p w14:paraId="37B2587F"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Trưởng đoàn</w:t>
                  </w:r>
                </w:p>
              </w:tc>
              <w:tc>
                <w:tcPr>
                  <w:tcW w:w="4111" w:type="dxa"/>
                  <w:tcBorders>
                    <w:top w:val="single" w:sz="4" w:space="0" w:color="auto"/>
                    <w:left w:val="single" w:sz="4" w:space="0" w:color="auto"/>
                    <w:bottom w:val="single" w:sz="4" w:space="0" w:color="auto"/>
                    <w:right w:val="single" w:sz="4" w:space="0" w:color="auto"/>
                  </w:tcBorders>
                  <w:vAlign w:val="center"/>
                </w:tcPr>
                <w:p w14:paraId="4FF9D4CE" w14:textId="77777777" w:rsidR="000A40EE" w:rsidRPr="009E080F" w:rsidRDefault="000A40EE" w:rsidP="000A40EE">
                  <w:pPr>
                    <w:spacing w:line="264" w:lineRule="auto"/>
                    <w:ind w:firstLine="0"/>
                    <w:rPr>
                      <w:rFonts w:ascii="Times New Roman" w:hAnsi="Times New Roman" w:cs="Times New Roman"/>
                      <w:color w:val="auto"/>
                      <w:spacing w:val="-4"/>
                      <w:sz w:val="22"/>
                      <w:szCs w:val="22"/>
                      <w:lang w:val="nl-NL"/>
                    </w:rPr>
                  </w:pPr>
                  <w:r w:rsidRPr="009E080F">
                    <w:rPr>
                      <w:rFonts w:ascii="Times New Roman" w:hAnsi="Times New Roman" w:cs="Times New Roman"/>
                      <w:color w:val="auto"/>
                      <w:spacing w:val="-4"/>
                      <w:sz w:val="22"/>
                      <w:szCs w:val="22"/>
                      <w:lang w:val="nl-NL"/>
                    </w:rPr>
                    <w:t>1.800.000 đồng/01 người/01 Đoàn đánh giá</w:t>
                  </w:r>
                </w:p>
              </w:tc>
            </w:tr>
            <w:tr w:rsidR="000A40EE" w:rsidRPr="009E080F" w14:paraId="021A50E9"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6179B9B5" w14:textId="77777777" w:rsidR="000A40EE" w:rsidRPr="009E080F" w:rsidRDefault="000A40EE" w:rsidP="000A40EE">
                  <w:pPr>
                    <w:spacing w:line="264" w:lineRule="auto"/>
                    <w:ind w:firstLine="33"/>
                    <w:jc w:val="center"/>
                    <w:rPr>
                      <w:rFonts w:ascii="Times New Roman" w:hAnsi="Times New Roman" w:cs="Times New Roman"/>
                      <w:color w:val="auto"/>
                      <w:sz w:val="22"/>
                      <w:szCs w:val="22"/>
                      <w:lang w:val="nl-NL"/>
                    </w:rPr>
                  </w:pPr>
                </w:p>
              </w:tc>
              <w:tc>
                <w:tcPr>
                  <w:tcW w:w="3805" w:type="dxa"/>
                  <w:tcBorders>
                    <w:top w:val="single" w:sz="4" w:space="0" w:color="auto"/>
                    <w:left w:val="single" w:sz="4" w:space="0" w:color="auto"/>
                    <w:bottom w:val="single" w:sz="4" w:space="0" w:color="auto"/>
                    <w:right w:val="single" w:sz="4" w:space="0" w:color="auto"/>
                  </w:tcBorders>
                  <w:vAlign w:val="center"/>
                </w:tcPr>
                <w:p w14:paraId="15D62F7F"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Thành viên</w:t>
                  </w:r>
                </w:p>
              </w:tc>
              <w:tc>
                <w:tcPr>
                  <w:tcW w:w="4111" w:type="dxa"/>
                  <w:tcBorders>
                    <w:top w:val="single" w:sz="4" w:space="0" w:color="auto"/>
                    <w:left w:val="single" w:sz="4" w:space="0" w:color="auto"/>
                    <w:bottom w:val="single" w:sz="4" w:space="0" w:color="auto"/>
                    <w:right w:val="single" w:sz="4" w:space="0" w:color="auto"/>
                  </w:tcBorders>
                  <w:vAlign w:val="center"/>
                </w:tcPr>
                <w:p w14:paraId="54E8CD56" w14:textId="77777777" w:rsidR="000A40EE" w:rsidRPr="009E080F" w:rsidRDefault="000A40EE" w:rsidP="000A40EE">
                  <w:pPr>
                    <w:spacing w:line="264" w:lineRule="auto"/>
                    <w:ind w:firstLine="0"/>
                    <w:rPr>
                      <w:rFonts w:ascii="Times New Roman" w:hAnsi="Times New Roman" w:cs="Times New Roman"/>
                      <w:color w:val="auto"/>
                      <w:spacing w:val="-4"/>
                      <w:sz w:val="22"/>
                      <w:szCs w:val="22"/>
                      <w:lang w:val="nl-NL"/>
                    </w:rPr>
                  </w:pPr>
                  <w:r w:rsidRPr="009E080F">
                    <w:rPr>
                      <w:rFonts w:ascii="Times New Roman" w:hAnsi="Times New Roman" w:cs="Times New Roman"/>
                      <w:color w:val="auto"/>
                      <w:spacing w:val="-4"/>
                      <w:sz w:val="22"/>
                      <w:szCs w:val="22"/>
                      <w:lang w:val="nl-NL"/>
                    </w:rPr>
                    <w:t>1.500.000 đồng/01 người/01 Đoàn đánh giá</w:t>
                  </w:r>
                </w:p>
              </w:tc>
            </w:tr>
            <w:tr w:rsidR="000A40EE" w:rsidRPr="009E080F" w14:paraId="70FC8F3D"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469EA701" w14:textId="77777777" w:rsidR="000A40EE" w:rsidRPr="009E080F" w:rsidRDefault="000A40EE" w:rsidP="000A40EE">
                  <w:pPr>
                    <w:spacing w:line="264" w:lineRule="auto"/>
                    <w:ind w:firstLine="33"/>
                    <w:jc w:val="center"/>
                    <w:rPr>
                      <w:rFonts w:ascii="Times New Roman" w:hAnsi="Times New Roman" w:cs="Times New Roman"/>
                      <w:color w:val="auto"/>
                      <w:sz w:val="22"/>
                      <w:szCs w:val="22"/>
                      <w:lang w:val="nl-NL"/>
                    </w:rPr>
                  </w:pPr>
                </w:p>
              </w:tc>
              <w:tc>
                <w:tcPr>
                  <w:tcW w:w="3805" w:type="dxa"/>
                  <w:tcBorders>
                    <w:top w:val="single" w:sz="4" w:space="0" w:color="auto"/>
                    <w:left w:val="single" w:sz="4" w:space="0" w:color="auto"/>
                    <w:bottom w:val="single" w:sz="4" w:space="0" w:color="auto"/>
                    <w:right w:val="single" w:sz="4" w:space="0" w:color="auto"/>
                  </w:tcBorders>
                  <w:vAlign w:val="center"/>
                </w:tcPr>
                <w:p w14:paraId="4F799939"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Thư ký khoa học</w:t>
                  </w:r>
                </w:p>
              </w:tc>
              <w:tc>
                <w:tcPr>
                  <w:tcW w:w="4111" w:type="dxa"/>
                  <w:tcBorders>
                    <w:top w:val="single" w:sz="4" w:space="0" w:color="auto"/>
                    <w:left w:val="single" w:sz="4" w:space="0" w:color="auto"/>
                    <w:bottom w:val="single" w:sz="4" w:space="0" w:color="auto"/>
                    <w:right w:val="single" w:sz="4" w:space="0" w:color="auto"/>
                  </w:tcBorders>
                  <w:vAlign w:val="center"/>
                </w:tcPr>
                <w:p w14:paraId="06F7F19C"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300.000 đồng/01 người/01 Đoàn đánh giá</w:t>
                  </w:r>
                </w:p>
              </w:tc>
            </w:tr>
            <w:tr w:rsidR="000A40EE" w:rsidRPr="009E080F" w14:paraId="0947816D"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240FFF63" w14:textId="77777777" w:rsidR="000A40EE" w:rsidRPr="009E080F" w:rsidRDefault="000A40EE" w:rsidP="000A40EE">
                  <w:pPr>
                    <w:spacing w:line="264" w:lineRule="auto"/>
                    <w:ind w:firstLine="33"/>
                    <w:jc w:val="center"/>
                    <w:rPr>
                      <w:rFonts w:ascii="Times New Roman" w:hAnsi="Times New Roman" w:cs="Times New Roman"/>
                      <w:color w:val="auto"/>
                      <w:sz w:val="22"/>
                      <w:szCs w:val="22"/>
                      <w:lang w:val="nl-NL"/>
                    </w:rPr>
                  </w:pPr>
                </w:p>
              </w:tc>
              <w:tc>
                <w:tcPr>
                  <w:tcW w:w="3805" w:type="dxa"/>
                  <w:tcBorders>
                    <w:top w:val="single" w:sz="4" w:space="0" w:color="auto"/>
                    <w:left w:val="single" w:sz="4" w:space="0" w:color="auto"/>
                    <w:bottom w:val="single" w:sz="4" w:space="0" w:color="auto"/>
                    <w:right w:val="single" w:sz="4" w:space="0" w:color="auto"/>
                  </w:tcBorders>
                  <w:vAlign w:val="center"/>
                </w:tcPr>
                <w:p w14:paraId="14C545EB"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Thư ký hành chính</w:t>
                  </w:r>
                </w:p>
              </w:tc>
              <w:tc>
                <w:tcPr>
                  <w:tcW w:w="4111" w:type="dxa"/>
                  <w:tcBorders>
                    <w:top w:val="single" w:sz="4" w:space="0" w:color="auto"/>
                    <w:left w:val="single" w:sz="4" w:space="0" w:color="auto"/>
                    <w:bottom w:val="single" w:sz="4" w:space="0" w:color="auto"/>
                    <w:right w:val="single" w:sz="4" w:space="0" w:color="auto"/>
                  </w:tcBorders>
                  <w:vAlign w:val="center"/>
                </w:tcPr>
                <w:p w14:paraId="6F1810C0"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300.000 đồng/01 người/01 Đoàn đánh giá</w:t>
                  </w:r>
                </w:p>
              </w:tc>
            </w:tr>
            <w:tr w:rsidR="000A40EE" w:rsidRPr="009E080F" w14:paraId="04C0B401"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173CE6D3" w14:textId="77777777" w:rsidR="000A40EE" w:rsidRPr="009E080F" w:rsidRDefault="000A40EE" w:rsidP="000A40EE">
                  <w:pPr>
                    <w:spacing w:line="264" w:lineRule="auto"/>
                    <w:ind w:firstLine="33"/>
                    <w:jc w:val="center"/>
                    <w:rPr>
                      <w:rFonts w:ascii="Times New Roman" w:hAnsi="Times New Roman" w:cs="Times New Roman"/>
                      <w:color w:val="auto"/>
                      <w:sz w:val="22"/>
                      <w:szCs w:val="22"/>
                      <w:lang w:val="nl-NL"/>
                    </w:rPr>
                  </w:pPr>
                </w:p>
              </w:tc>
              <w:tc>
                <w:tcPr>
                  <w:tcW w:w="3805" w:type="dxa"/>
                  <w:tcBorders>
                    <w:top w:val="single" w:sz="4" w:space="0" w:color="auto"/>
                    <w:left w:val="single" w:sz="4" w:space="0" w:color="auto"/>
                    <w:bottom w:val="single" w:sz="4" w:space="0" w:color="auto"/>
                    <w:right w:val="single" w:sz="4" w:space="0" w:color="auto"/>
                  </w:tcBorders>
                  <w:vAlign w:val="center"/>
                </w:tcPr>
                <w:p w14:paraId="166FF749"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Đại biểu được mời tham dự</w:t>
                  </w:r>
                </w:p>
              </w:tc>
              <w:tc>
                <w:tcPr>
                  <w:tcW w:w="4111" w:type="dxa"/>
                  <w:tcBorders>
                    <w:top w:val="single" w:sz="4" w:space="0" w:color="auto"/>
                    <w:left w:val="single" w:sz="4" w:space="0" w:color="auto"/>
                    <w:bottom w:val="single" w:sz="4" w:space="0" w:color="auto"/>
                    <w:right w:val="single" w:sz="4" w:space="0" w:color="auto"/>
                  </w:tcBorders>
                  <w:vAlign w:val="center"/>
                </w:tcPr>
                <w:p w14:paraId="606E5BB2"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200.000 đồng/01 người/01 Đoàn đánh giá</w:t>
                  </w:r>
                </w:p>
              </w:tc>
            </w:tr>
            <w:tr w:rsidR="000A40EE" w:rsidRPr="009E080F" w14:paraId="100BAB33"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6FC632E6" w14:textId="77777777" w:rsidR="000A40EE" w:rsidRPr="009E080F" w:rsidRDefault="000A40EE" w:rsidP="000A40EE">
                  <w:pPr>
                    <w:spacing w:line="264" w:lineRule="auto"/>
                    <w:ind w:firstLine="33"/>
                    <w:jc w:val="center"/>
                    <w:rPr>
                      <w:rFonts w:ascii="Times New Roman" w:hAnsi="Times New Roman" w:cs="Times New Roman"/>
                      <w:color w:val="auto"/>
                      <w:sz w:val="22"/>
                      <w:szCs w:val="22"/>
                      <w:lang w:val="nl-NL"/>
                    </w:rPr>
                  </w:pPr>
                  <w:r w:rsidRPr="009E080F">
                    <w:rPr>
                      <w:rFonts w:ascii="Times New Roman" w:hAnsi="Times New Roman" w:cs="Times New Roman"/>
                      <w:color w:val="auto"/>
                      <w:sz w:val="22"/>
                      <w:szCs w:val="22"/>
                    </w:rPr>
                    <w:t>b</w:t>
                  </w:r>
                </w:p>
              </w:tc>
              <w:tc>
                <w:tcPr>
                  <w:tcW w:w="3805" w:type="dxa"/>
                  <w:tcBorders>
                    <w:top w:val="single" w:sz="4" w:space="0" w:color="auto"/>
                    <w:left w:val="single" w:sz="4" w:space="0" w:color="auto"/>
                    <w:bottom w:val="single" w:sz="4" w:space="0" w:color="auto"/>
                    <w:right w:val="single" w:sz="4" w:space="0" w:color="auto"/>
                  </w:tcBorders>
                  <w:vAlign w:val="center"/>
                </w:tcPr>
                <w:p w14:paraId="219B85A9"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i/>
                      <w:color w:val="auto"/>
                      <w:sz w:val="22"/>
                      <w:szCs w:val="22"/>
                      <w:lang w:val="nl-NL"/>
                    </w:rPr>
                    <w:t>Chi nhận xét đánh giá</w:t>
                  </w:r>
                </w:p>
              </w:tc>
              <w:tc>
                <w:tcPr>
                  <w:tcW w:w="4111" w:type="dxa"/>
                  <w:tcBorders>
                    <w:top w:val="single" w:sz="4" w:space="0" w:color="auto"/>
                    <w:left w:val="single" w:sz="4" w:space="0" w:color="auto"/>
                    <w:bottom w:val="single" w:sz="4" w:space="0" w:color="auto"/>
                    <w:right w:val="single" w:sz="4" w:space="0" w:color="auto"/>
                  </w:tcBorders>
                  <w:vAlign w:val="center"/>
                </w:tcPr>
                <w:p w14:paraId="666371A5" w14:textId="77777777" w:rsidR="000A40EE" w:rsidRPr="009E080F" w:rsidRDefault="000A40EE" w:rsidP="000A40EE">
                  <w:pPr>
                    <w:spacing w:line="264" w:lineRule="auto"/>
                    <w:rPr>
                      <w:rFonts w:ascii="Times New Roman" w:hAnsi="Times New Roman" w:cs="Times New Roman"/>
                      <w:color w:val="auto"/>
                      <w:sz w:val="22"/>
                      <w:szCs w:val="22"/>
                      <w:lang w:val="nl-NL"/>
                    </w:rPr>
                  </w:pPr>
                </w:p>
              </w:tc>
            </w:tr>
            <w:tr w:rsidR="000A40EE" w:rsidRPr="009E080F" w14:paraId="3DD7FA45"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2AB3785A" w14:textId="77777777" w:rsidR="000A40EE" w:rsidRPr="009E080F" w:rsidRDefault="000A40EE" w:rsidP="000A40EE">
                  <w:pPr>
                    <w:spacing w:line="264" w:lineRule="auto"/>
                    <w:ind w:firstLine="33"/>
                    <w:jc w:val="center"/>
                    <w:rPr>
                      <w:rFonts w:ascii="Times New Roman" w:hAnsi="Times New Roman" w:cs="Times New Roman"/>
                      <w:color w:val="auto"/>
                      <w:sz w:val="22"/>
                      <w:szCs w:val="22"/>
                      <w:lang w:val="nl-NL"/>
                    </w:rPr>
                  </w:pPr>
                </w:p>
              </w:tc>
              <w:tc>
                <w:tcPr>
                  <w:tcW w:w="3805" w:type="dxa"/>
                  <w:tcBorders>
                    <w:top w:val="single" w:sz="4" w:space="0" w:color="auto"/>
                    <w:left w:val="single" w:sz="4" w:space="0" w:color="auto"/>
                    <w:bottom w:val="single" w:sz="4" w:space="0" w:color="auto"/>
                    <w:right w:val="single" w:sz="4" w:space="0" w:color="auto"/>
                  </w:tcBorders>
                  <w:vAlign w:val="center"/>
                </w:tcPr>
                <w:p w14:paraId="421CF0B5"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Nhận xét đánh giá của thành viên Đoàn đánh giá</w:t>
                  </w:r>
                </w:p>
              </w:tc>
              <w:tc>
                <w:tcPr>
                  <w:tcW w:w="4111" w:type="dxa"/>
                  <w:tcBorders>
                    <w:top w:val="single" w:sz="4" w:space="0" w:color="auto"/>
                    <w:left w:val="single" w:sz="4" w:space="0" w:color="auto"/>
                    <w:bottom w:val="single" w:sz="4" w:space="0" w:color="auto"/>
                    <w:right w:val="single" w:sz="4" w:space="0" w:color="auto"/>
                  </w:tcBorders>
                  <w:vAlign w:val="center"/>
                </w:tcPr>
                <w:p w14:paraId="6B4B2BB0"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700.000 đồng/01 người/01 phiếu nhận xét</w:t>
                  </w:r>
                </w:p>
              </w:tc>
            </w:tr>
            <w:tr w:rsidR="000A40EE" w:rsidRPr="009E080F" w14:paraId="33950896"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21A9024F" w14:textId="77777777" w:rsidR="000A40EE" w:rsidRPr="009E080F" w:rsidRDefault="000A40EE" w:rsidP="000A40EE">
                  <w:pPr>
                    <w:spacing w:line="264" w:lineRule="auto"/>
                    <w:ind w:firstLine="33"/>
                    <w:jc w:val="center"/>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c</w:t>
                  </w:r>
                </w:p>
              </w:tc>
              <w:tc>
                <w:tcPr>
                  <w:tcW w:w="3805" w:type="dxa"/>
                  <w:tcBorders>
                    <w:top w:val="single" w:sz="4" w:space="0" w:color="auto"/>
                    <w:left w:val="single" w:sz="4" w:space="0" w:color="auto"/>
                    <w:bottom w:val="single" w:sz="4" w:space="0" w:color="auto"/>
                    <w:right w:val="single" w:sz="4" w:space="0" w:color="auto"/>
                  </w:tcBorders>
                  <w:vAlign w:val="center"/>
                </w:tcPr>
                <w:p w14:paraId="6BCA50FC"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Chi thù lao chuyên gia tư vấn độc lập; chuyên gia tư vấn độc lập phục vụ Hội đồng</w:t>
                  </w:r>
                </w:p>
              </w:tc>
              <w:tc>
                <w:tcPr>
                  <w:tcW w:w="4111" w:type="dxa"/>
                  <w:tcBorders>
                    <w:top w:val="single" w:sz="4" w:space="0" w:color="auto"/>
                    <w:left w:val="single" w:sz="4" w:space="0" w:color="auto"/>
                    <w:bottom w:val="single" w:sz="4" w:space="0" w:color="auto"/>
                    <w:right w:val="single" w:sz="4" w:space="0" w:color="auto"/>
                  </w:tcBorders>
                  <w:vAlign w:val="center"/>
                </w:tcPr>
                <w:p w14:paraId="4B91CDE8"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1.500.0000 đồng/01 người/01 Hội đồng hoặc 01 lượt tư vấn</w:t>
                  </w:r>
                </w:p>
              </w:tc>
            </w:tr>
            <w:tr w:rsidR="000A40EE" w:rsidRPr="009E080F" w14:paraId="4236D6BF"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77772B05" w14:textId="77777777" w:rsidR="000A40EE" w:rsidRPr="009E080F" w:rsidRDefault="000A40EE" w:rsidP="000A40EE">
                  <w:pPr>
                    <w:spacing w:line="264" w:lineRule="auto"/>
                    <w:ind w:firstLine="33"/>
                    <w:jc w:val="center"/>
                    <w:rPr>
                      <w:rFonts w:ascii="Times New Roman" w:hAnsi="Times New Roman" w:cs="Times New Roman"/>
                      <w:b/>
                      <w:color w:val="auto"/>
                      <w:sz w:val="22"/>
                      <w:szCs w:val="22"/>
                      <w:lang w:val="nl-NL"/>
                    </w:rPr>
                  </w:pPr>
                  <w:r w:rsidRPr="009E080F">
                    <w:rPr>
                      <w:rFonts w:ascii="Times New Roman" w:hAnsi="Times New Roman" w:cs="Times New Roman"/>
                      <w:b/>
                      <w:color w:val="auto"/>
                      <w:sz w:val="22"/>
                      <w:szCs w:val="22"/>
                      <w:lang w:val="nl-NL"/>
                    </w:rPr>
                    <w:t>4</w:t>
                  </w:r>
                </w:p>
              </w:tc>
              <w:tc>
                <w:tcPr>
                  <w:tcW w:w="3805" w:type="dxa"/>
                  <w:tcBorders>
                    <w:top w:val="single" w:sz="4" w:space="0" w:color="auto"/>
                    <w:left w:val="single" w:sz="4" w:space="0" w:color="auto"/>
                    <w:bottom w:val="single" w:sz="4" w:space="0" w:color="auto"/>
                    <w:right w:val="single" w:sz="4" w:space="0" w:color="auto"/>
                  </w:tcBorders>
                  <w:vAlign w:val="center"/>
                </w:tcPr>
                <w:p w14:paraId="31BA586D"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b/>
                      <w:color w:val="auto"/>
                      <w:sz w:val="22"/>
                      <w:szCs w:val="22"/>
                      <w:lang w:val="nl-NL"/>
                    </w:rPr>
                    <w:t xml:space="preserve">Chi </w:t>
                  </w:r>
                  <w:r w:rsidRPr="009E080F">
                    <w:rPr>
                      <w:rFonts w:ascii="Times New Roman" w:hAnsi="Times New Roman" w:cs="Times New Roman"/>
                      <w:b/>
                      <w:color w:val="auto"/>
                      <w:sz w:val="22"/>
                      <w:szCs w:val="22"/>
                    </w:rPr>
                    <w:t xml:space="preserve">thuê chuyên gia tư vấn độc lập, tổ chức tư vấn độc lập </w:t>
                  </w:r>
                  <w:r w:rsidRPr="009E080F">
                    <w:rPr>
                      <w:rFonts w:ascii="Times New Roman" w:hAnsi="Times New Roman" w:cs="Times New Roman"/>
                      <w:b/>
                      <w:color w:val="auto"/>
                      <w:sz w:val="22"/>
                      <w:szCs w:val="22"/>
                      <w:lang w:val="nl-NL"/>
                    </w:rPr>
                    <w:t>đánh giá tác động của kết quả thực hiện nhiệm vụ phát triển công nghệ, đổi mới sáng tạo</w:t>
                  </w:r>
                  <w:r w:rsidRPr="009E080F">
                    <w:rPr>
                      <w:rFonts w:ascii="Times New Roman" w:hAnsi="Times New Roman" w:cs="Times New Roman"/>
                      <w:b/>
                      <w:color w:val="auto"/>
                      <w:sz w:val="22"/>
                      <w:szCs w:val="22"/>
                    </w:rPr>
                    <w:t xml:space="preserve"> </w:t>
                  </w:r>
                </w:p>
              </w:tc>
              <w:tc>
                <w:tcPr>
                  <w:tcW w:w="4111" w:type="dxa"/>
                  <w:tcBorders>
                    <w:top w:val="single" w:sz="4" w:space="0" w:color="auto"/>
                    <w:left w:val="single" w:sz="4" w:space="0" w:color="auto"/>
                    <w:bottom w:val="single" w:sz="4" w:space="0" w:color="auto"/>
                    <w:right w:val="single" w:sz="4" w:space="0" w:color="auto"/>
                  </w:tcBorders>
                  <w:vAlign w:val="center"/>
                </w:tcPr>
                <w:p w14:paraId="54DF1FF1"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Theo công lao động thực tế và mức chi lương của chuyên gia tư vấn quy định tại Thông tư số 004/2025/TT-BNV ngày 07 tháng 5 năm 2025 của Bộ trưởng Bộ Nội vụ quy định mức lương của chuyên gia tư vấn trong nước làm cơ sở cho việc xác định giá gói thầu.</w:t>
                  </w:r>
                </w:p>
                <w:p w14:paraId="0ED9524C"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Dự toán thuê tổ chức tư vấn độc lập dựa trên số lượng chuyên gia tư vấn cần thiết và mức lương của chuyên gia tư vấn quy định tại Thông tư số </w:t>
                  </w:r>
                  <w:hyperlink r:id="rId15" w:tgtFrame="_blank" w:history="1">
                    <w:r w:rsidRPr="009E080F">
                      <w:rPr>
                        <w:rFonts w:ascii="Times New Roman" w:hAnsi="Times New Roman" w:cs="Times New Roman"/>
                        <w:color w:val="auto"/>
                        <w:sz w:val="22"/>
                        <w:szCs w:val="22"/>
                        <w:lang w:val="nl-NL"/>
                      </w:rPr>
                      <w:t>004/2025/TT-BNV</w:t>
                    </w:r>
                  </w:hyperlink>
                  <w:r w:rsidRPr="009E080F">
                    <w:rPr>
                      <w:rFonts w:ascii="Times New Roman" w:hAnsi="Times New Roman" w:cs="Times New Roman"/>
                      <w:color w:val="auto"/>
                      <w:sz w:val="22"/>
                      <w:szCs w:val="22"/>
                      <w:lang w:val="nl-NL"/>
                    </w:rPr>
                    <w:t>.</w:t>
                  </w:r>
                </w:p>
              </w:tc>
            </w:tr>
            <w:tr w:rsidR="000A40EE" w:rsidRPr="009E080F" w14:paraId="6EBDD2BC"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4CD92C83" w14:textId="77777777" w:rsidR="000A40EE" w:rsidRPr="009E080F" w:rsidRDefault="000A40EE" w:rsidP="000A40EE">
                  <w:pPr>
                    <w:spacing w:line="264" w:lineRule="auto"/>
                    <w:ind w:firstLine="33"/>
                    <w:jc w:val="center"/>
                    <w:rPr>
                      <w:rFonts w:ascii="Times New Roman" w:hAnsi="Times New Roman" w:cs="Times New Roman"/>
                      <w:b/>
                      <w:color w:val="auto"/>
                      <w:sz w:val="22"/>
                      <w:szCs w:val="22"/>
                      <w:lang w:val="nl-NL"/>
                    </w:rPr>
                  </w:pPr>
                  <w:r w:rsidRPr="009E080F">
                    <w:rPr>
                      <w:rFonts w:ascii="Times New Roman" w:hAnsi="Times New Roman" w:cs="Times New Roman"/>
                      <w:b/>
                      <w:color w:val="auto"/>
                      <w:sz w:val="22"/>
                      <w:szCs w:val="22"/>
                      <w:lang w:val="nl-NL"/>
                    </w:rPr>
                    <w:t>5</w:t>
                  </w:r>
                </w:p>
              </w:tc>
              <w:tc>
                <w:tcPr>
                  <w:tcW w:w="3805" w:type="dxa"/>
                  <w:tcBorders>
                    <w:top w:val="single" w:sz="4" w:space="0" w:color="auto"/>
                    <w:left w:val="single" w:sz="4" w:space="0" w:color="auto"/>
                    <w:bottom w:val="single" w:sz="4" w:space="0" w:color="auto"/>
                    <w:right w:val="single" w:sz="4" w:space="0" w:color="auto"/>
                  </w:tcBorders>
                  <w:vAlign w:val="center"/>
                </w:tcPr>
                <w:p w14:paraId="428D703C"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b/>
                      <w:color w:val="auto"/>
                      <w:sz w:val="22"/>
                      <w:szCs w:val="22"/>
                      <w:lang w:val="nl-NL"/>
                    </w:rPr>
                    <w:t>Chi kiểm tra, đánh giá sau khi giao quyền sở hữu, quyền sử dụng kết quả nhiệm vụ khoa học, công nghệ và đổi mới sáng tạo</w:t>
                  </w:r>
                </w:p>
              </w:tc>
              <w:tc>
                <w:tcPr>
                  <w:tcW w:w="4111" w:type="dxa"/>
                  <w:tcBorders>
                    <w:top w:val="single" w:sz="4" w:space="0" w:color="auto"/>
                    <w:left w:val="single" w:sz="4" w:space="0" w:color="auto"/>
                    <w:bottom w:val="single" w:sz="4" w:space="0" w:color="auto"/>
                    <w:right w:val="single" w:sz="4" w:space="0" w:color="auto"/>
                  </w:tcBorders>
                  <w:vAlign w:val="center"/>
                </w:tcPr>
                <w:p w14:paraId="4717950C" w14:textId="77777777" w:rsidR="000A40EE" w:rsidRPr="009E080F" w:rsidRDefault="000A40EE" w:rsidP="000A40EE">
                  <w:pPr>
                    <w:spacing w:line="264" w:lineRule="auto"/>
                    <w:rPr>
                      <w:rFonts w:ascii="Times New Roman" w:hAnsi="Times New Roman" w:cs="Times New Roman"/>
                      <w:color w:val="auto"/>
                      <w:sz w:val="22"/>
                      <w:szCs w:val="22"/>
                      <w:lang w:val="nl-NL"/>
                    </w:rPr>
                  </w:pPr>
                </w:p>
              </w:tc>
            </w:tr>
            <w:tr w:rsidR="000A40EE" w:rsidRPr="009E080F" w14:paraId="290B1A2A"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034A6D49" w14:textId="77777777" w:rsidR="000A40EE" w:rsidRPr="009E080F" w:rsidRDefault="000A40EE" w:rsidP="000A40EE">
                  <w:pPr>
                    <w:spacing w:line="264" w:lineRule="auto"/>
                    <w:ind w:firstLine="33"/>
                    <w:jc w:val="center"/>
                    <w:rPr>
                      <w:rFonts w:ascii="Times New Roman" w:hAnsi="Times New Roman" w:cs="Times New Roman"/>
                      <w:color w:val="auto"/>
                      <w:sz w:val="22"/>
                      <w:szCs w:val="22"/>
                      <w:lang w:val="nl-NL"/>
                    </w:rPr>
                  </w:pPr>
                  <w:r w:rsidRPr="009E080F">
                    <w:rPr>
                      <w:rFonts w:ascii="Times New Roman" w:hAnsi="Times New Roman" w:cs="Times New Roman"/>
                      <w:bCs/>
                      <w:color w:val="auto"/>
                      <w:sz w:val="22"/>
                      <w:szCs w:val="22"/>
                    </w:rPr>
                    <w:t>a</w:t>
                  </w:r>
                </w:p>
              </w:tc>
              <w:tc>
                <w:tcPr>
                  <w:tcW w:w="3805" w:type="dxa"/>
                  <w:tcBorders>
                    <w:top w:val="single" w:sz="4" w:space="0" w:color="auto"/>
                    <w:left w:val="single" w:sz="4" w:space="0" w:color="auto"/>
                    <w:bottom w:val="single" w:sz="4" w:space="0" w:color="auto"/>
                    <w:right w:val="single" w:sz="4" w:space="0" w:color="auto"/>
                  </w:tcBorders>
                  <w:vAlign w:val="center"/>
                </w:tcPr>
                <w:p w14:paraId="594F4E14"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i/>
                      <w:color w:val="auto"/>
                      <w:sz w:val="22"/>
                      <w:szCs w:val="22"/>
                      <w:lang w:val="nl-NL"/>
                    </w:rPr>
                    <w:t>Chi họp Hội đồng</w:t>
                  </w:r>
                </w:p>
              </w:tc>
              <w:tc>
                <w:tcPr>
                  <w:tcW w:w="4111" w:type="dxa"/>
                  <w:tcBorders>
                    <w:top w:val="single" w:sz="4" w:space="0" w:color="auto"/>
                    <w:left w:val="single" w:sz="4" w:space="0" w:color="auto"/>
                    <w:bottom w:val="single" w:sz="4" w:space="0" w:color="auto"/>
                    <w:right w:val="single" w:sz="4" w:space="0" w:color="auto"/>
                  </w:tcBorders>
                  <w:vAlign w:val="center"/>
                </w:tcPr>
                <w:p w14:paraId="527336D3" w14:textId="77777777" w:rsidR="000A40EE" w:rsidRPr="009E080F" w:rsidRDefault="000A40EE" w:rsidP="000A40EE">
                  <w:pPr>
                    <w:spacing w:line="264" w:lineRule="auto"/>
                    <w:rPr>
                      <w:rFonts w:ascii="Times New Roman" w:hAnsi="Times New Roman" w:cs="Times New Roman"/>
                      <w:color w:val="auto"/>
                      <w:sz w:val="22"/>
                      <w:szCs w:val="22"/>
                      <w:lang w:val="nl-NL"/>
                    </w:rPr>
                  </w:pPr>
                </w:p>
              </w:tc>
            </w:tr>
            <w:tr w:rsidR="000A40EE" w:rsidRPr="009E080F" w14:paraId="3BF796A5"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29F78B1C" w14:textId="77777777" w:rsidR="000A40EE" w:rsidRPr="009E080F" w:rsidRDefault="000A40EE" w:rsidP="000A40EE">
                  <w:pPr>
                    <w:spacing w:line="264" w:lineRule="auto"/>
                    <w:ind w:firstLine="33"/>
                    <w:jc w:val="center"/>
                    <w:rPr>
                      <w:rFonts w:ascii="Times New Roman" w:hAnsi="Times New Roman" w:cs="Times New Roman"/>
                      <w:color w:val="auto"/>
                      <w:sz w:val="22"/>
                      <w:szCs w:val="22"/>
                      <w:lang w:val="nl-NL"/>
                    </w:rPr>
                  </w:pPr>
                </w:p>
              </w:tc>
              <w:tc>
                <w:tcPr>
                  <w:tcW w:w="3805" w:type="dxa"/>
                  <w:tcBorders>
                    <w:top w:val="single" w:sz="4" w:space="0" w:color="auto"/>
                    <w:left w:val="single" w:sz="4" w:space="0" w:color="auto"/>
                    <w:bottom w:val="single" w:sz="4" w:space="0" w:color="auto"/>
                    <w:right w:val="single" w:sz="4" w:space="0" w:color="auto"/>
                  </w:tcBorders>
                  <w:vAlign w:val="center"/>
                </w:tcPr>
                <w:p w14:paraId="18A08073"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Chủ tịch</w:t>
                  </w:r>
                </w:p>
              </w:tc>
              <w:tc>
                <w:tcPr>
                  <w:tcW w:w="4111" w:type="dxa"/>
                  <w:tcBorders>
                    <w:top w:val="single" w:sz="4" w:space="0" w:color="auto"/>
                    <w:left w:val="single" w:sz="4" w:space="0" w:color="auto"/>
                    <w:bottom w:val="single" w:sz="4" w:space="0" w:color="auto"/>
                    <w:right w:val="single" w:sz="4" w:space="0" w:color="auto"/>
                  </w:tcBorders>
                  <w:vAlign w:val="center"/>
                </w:tcPr>
                <w:p w14:paraId="606C75FF"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900.000 đồng/01 người/01 Hội đồng</w:t>
                  </w:r>
                </w:p>
              </w:tc>
            </w:tr>
            <w:tr w:rsidR="000A40EE" w:rsidRPr="009E080F" w14:paraId="569435C2"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245B1E12" w14:textId="77777777" w:rsidR="000A40EE" w:rsidRPr="009E080F" w:rsidRDefault="000A40EE" w:rsidP="000A40EE">
                  <w:pPr>
                    <w:spacing w:line="264" w:lineRule="auto"/>
                    <w:ind w:firstLine="33"/>
                    <w:jc w:val="center"/>
                    <w:rPr>
                      <w:rFonts w:ascii="Times New Roman" w:hAnsi="Times New Roman" w:cs="Times New Roman"/>
                      <w:color w:val="auto"/>
                      <w:sz w:val="22"/>
                      <w:szCs w:val="22"/>
                      <w:lang w:val="nl-NL"/>
                    </w:rPr>
                  </w:pPr>
                </w:p>
              </w:tc>
              <w:tc>
                <w:tcPr>
                  <w:tcW w:w="3805" w:type="dxa"/>
                  <w:tcBorders>
                    <w:top w:val="single" w:sz="4" w:space="0" w:color="auto"/>
                    <w:left w:val="single" w:sz="4" w:space="0" w:color="auto"/>
                    <w:bottom w:val="single" w:sz="4" w:space="0" w:color="auto"/>
                    <w:right w:val="single" w:sz="4" w:space="0" w:color="auto"/>
                  </w:tcBorders>
                  <w:vAlign w:val="center"/>
                </w:tcPr>
                <w:p w14:paraId="569D621E"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Phó chủ tịch Hội đồng; thành viên (ủy viên) Hội đồng</w:t>
                  </w:r>
                </w:p>
              </w:tc>
              <w:tc>
                <w:tcPr>
                  <w:tcW w:w="4111" w:type="dxa"/>
                  <w:tcBorders>
                    <w:top w:val="single" w:sz="4" w:space="0" w:color="auto"/>
                    <w:left w:val="single" w:sz="4" w:space="0" w:color="auto"/>
                    <w:bottom w:val="single" w:sz="4" w:space="0" w:color="auto"/>
                    <w:right w:val="single" w:sz="4" w:space="0" w:color="auto"/>
                  </w:tcBorders>
                  <w:vAlign w:val="center"/>
                </w:tcPr>
                <w:p w14:paraId="6ECA00F9"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750.000 đồng/01 người/01 Hội đồng</w:t>
                  </w:r>
                </w:p>
              </w:tc>
            </w:tr>
            <w:tr w:rsidR="000A40EE" w:rsidRPr="009E080F" w14:paraId="71F02233"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0EDF437F" w14:textId="77777777" w:rsidR="000A40EE" w:rsidRPr="009E080F" w:rsidRDefault="000A40EE" w:rsidP="000A40EE">
                  <w:pPr>
                    <w:spacing w:line="264" w:lineRule="auto"/>
                    <w:ind w:firstLine="33"/>
                    <w:jc w:val="center"/>
                    <w:rPr>
                      <w:rFonts w:ascii="Times New Roman" w:hAnsi="Times New Roman" w:cs="Times New Roman"/>
                      <w:color w:val="auto"/>
                      <w:sz w:val="22"/>
                      <w:szCs w:val="22"/>
                      <w:lang w:val="nl-NL"/>
                    </w:rPr>
                  </w:pPr>
                </w:p>
              </w:tc>
              <w:tc>
                <w:tcPr>
                  <w:tcW w:w="3805" w:type="dxa"/>
                  <w:tcBorders>
                    <w:top w:val="single" w:sz="4" w:space="0" w:color="auto"/>
                    <w:left w:val="single" w:sz="4" w:space="0" w:color="auto"/>
                    <w:bottom w:val="single" w:sz="4" w:space="0" w:color="auto"/>
                    <w:right w:val="single" w:sz="4" w:space="0" w:color="auto"/>
                  </w:tcBorders>
                  <w:vAlign w:val="center"/>
                </w:tcPr>
                <w:p w14:paraId="262D27D2"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Thư ký khoa học</w:t>
                  </w:r>
                </w:p>
              </w:tc>
              <w:tc>
                <w:tcPr>
                  <w:tcW w:w="4111" w:type="dxa"/>
                  <w:tcBorders>
                    <w:top w:val="single" w:sz="4" w:space="0" w:color="auto"/>
                    <w:left w:val="single" w:sz="4" w:space="0" w:color="auto"/>
                    <w:bottom w:val="single" w:sz="4" w:space="0" w:color="auto"/>
                    <w:right w:val="single" w:sz="4" w:space="0" w:color="auto"/>
                  </w:tcBorders>
                  <w:vAlign w:val="center"/>
                </w:tcPr>
                <w:p w14:paraId="2D5D5E1C"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150.000 đồng/01 người/01 Hội đồng</w:t>
                  </w:r>
                </w:p>
              </w:tc>
            </w:tr>
            <w:tr w:rsidR="000A40EE" w:rsidRPr="009E080F" w14:paraId="4B213F2E"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245CEA0D" w14:textId="77777777" w:rsidR="000A40EE" w:rsidRPr="009E080F" w:rsidRDefault="000A40EE" w:rsidP="000A40EE">
                  <w:pPr>
                    <w:spacing w:line="264" w:lineRule="auto"/>
                    <w:ind w:firstLine="33"/>
                    <w:jc w:val="center"/>
                    <w:rPr>
                      <w:rFonts w:ascii="Times New Roman" w:hAnsi="Times New Roman" w:cs="Times New Roman"/>
                      <w:color w:val="auto"/>
                      <w:sz w:val="22"/>
                      <w:szCs w:val="22"/>
                      <w:lang w:val="nl-NL"/>
                    </w:rPr>
                  </w:pPr>
                </w:p>
              </w:tc>
              <w:tc>
                <w:tcPr>
                  <w:tcW w:w="3805" w:type="dxa"/>
                  <w:tcBorders>
                    <w:top w:val="single" w:sz="4" w:space="0" w:color="auto"/>
                    <w:left w:val="single" w:sz="4" w:space="0" w:color="auto"/>
                    <w:bottom w:val="single" w:sz="4" w:space="0" w:color="auto"/>
                    <w:right w:val="single" w:sz="4" w:space="0" w:color="auto"/>
                  </w:tcBorders>
                  <w:vAlign w:val="center"/>
                </w:tcPr>
                <w:p w14:paraId="1B8BC160"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Thư ký hành chính</w:t>
                  </w:r>
                </w:p>
              </w:tc>
              <w:tc>
                <w:tcPr>
                  <w:tcW w:w="4111" w:type="dxa"/>
                  <w:tcBorders>
                    <w:top w:val="single" w:sz="4" w:space="0" w:color="auto"/>
                    <w:left w:val="single" w:sz="4" w:space="0" w:color="auto"/>
                    <w:bottom w:val="single" w:sz="4" w:space="0" w:color="auto"/>
                    <w:right w:val="single" w:sz="4" w:space="0" w:color="auto"/>
                  </w:tcBorders>
                  <w:vAlign w:val="center"/>
                </w:tcPr>
                <w:p w14:paraId="5B8652BF"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150.000 đồng/01 người/01 Hội đồng</w:t>
                  </w:r>
                </w:p>
              </w:tc>
            </w:tr>
            <w:tr w:rsidR="000A40EE" w:rsidRPr="009E080F" w14:paraId="66DB191F"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5581A0BA" w14:textId="77777777" w:rsidR="000A40EE" w:rsidRPr="009E080F" w:rsidRDefault="000A40EE" w:rsidP="000A40EE">
                  <w:pPr>
                    <w:spacing w:line="264" w:lineRule="auto"/>
                    <w:ind w:firstLine="33"/>
                    <w:jc w:val="center"/>
                    <w:rPr>
                      <w:rFonts w:ascii="Times New Roman" w:hAnsi="Times New Roman" w:cs="Times New Roman"/>
                      <w:color w:val="auto"/>
                      <w:sz w:val="22"/>
                      <w:szCs w:val="22"/>
                      <w:lang w:val="nl-NL"/>
                    </w:rPr>
                  </w:pPr>
                </w:p>
              </w:tc>
              <w:tc>
                <w:tcPr>
                  <w:tcW w:w="3805" w:type="dxa"/>
                  <w:tcBorders>
                    <w:top w:val="single" w:sz="4" w:space="0" w:color="auto"/>
                    <w:left w:val="single" w:sz="4" w:space="0" w:color="auto"/>
                    <w:bottom w:val="single" w:sz="4" w:space="0" w:color="auto"/>
                    <w:right w:val="single" w:sz="4" w:space="0" w:color="auto"/>
                  </w:tcBorders>
                  <w:vAlign w:val="center"/>
                </w:tcPr>
                <w:p w14:paraId="68FFD151"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Đại biểu được mời tham dự</w:t>
                  </w:r>
                </w:p>
              </w:tc>
              <w:tc>
                <w:tcPr>
                  <w:tcW w:w="4111" w:type="dxa"/>
                  <w:tcBorders>
                    <w:top w:val="single" w:sz="4" w:space="0" w:color="auto"/>
                    <w:left w:val="single" w:sz="4" w:space="0" w:color="auto"/>
                    <w:bottom w:val="single" w:sz="4" w:space="0" w:color="auto"/>
                    <w:right w:val="single" w:sz="4" w:space="0" w:color="auto"/>
                  </w:tcBorders>
                  <w:vAlign w:val="center"/>
                </w:tcPr>
                <w:p w14:paraId="390DF0C9"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100.000 đồng/01 người/01 Hội đồng</w:t>
                  </w:r>
                </w:p>
              </w:tc>
            </w:tr>
            <w:tr w:rsidR="000A40EE" w:rsidRPr="009E080F" w14:paraId="004362B1"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7E5FACC0" w14:textId="77777777" w:rsidR="000A40EE" w:rsidRPr="009E080F" w:rsidRDefault="000A40EE" w:rsidP="000A40EE">
                  <w:pPr>
                    <w:spacing w:line="264" w:lineRule="auto"/>
                    <w:ind w:firstLine="33"/>
                    <w:jc w:val="center"/>
                    <w:rPr>
                      <w:rFonts w:ascii="Times New Roman" w:hAnsi="Times New Roman" w:cs="Times New Roman"/>
                      <w:color w:val="auto"/>
                      <w:sz w:val="22"/>
                      <w:szCs w:val="22"/>
                      <w:lang w:val="nl-NL"/>
                    </w:rPr>
                  </w:pPr>
                  <w:r w:rsidRPr="009E080F">
                    <w:rPr>
                      <w:rFonts w:ascii="Times New Roman" w:hAnsi="Times New Roman" w:cs="Times New Roman"/>
                      <w:color w:val="auto"/>
                      <w:sz w:val="22"/>
                      <w:szCs w:val="22"/>
                    </w:rPr>
                    <w:t>b</w:t>
                  </w:r>
                </w:p>
              </w:tc>
              <w:tc>
                <w:tcPr>
                  <w:tcW w:w="3805" w:type="dxa"/>
                  <w:tcBorders>
                    <w:top w:val="single" w:sz="4" w:space="0" w:color="auto"/>
                    <w:left w:val="single" w:sz="4" w:space="0" w:color="auto"/>
                    <w:bottom w:val="single" w:sz="4" w:space="0" w:color="auto"/>
                    <w:right w:val="single" w:sz="4" w:space="0" w:color="auto"/>
                  </w:tcBorders>
                  <w:vAlign w:val="center"/>
                </w:tcPr>
                <w:p w14:paraId="37733092"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i/>
                      <w:color w:val="auto"/>
                      <w:sz w:val="22"/>
                      <w:szCs w:val="22"/>
                      <w:lang w:val="nl-NL"/>
                    </w:rPr>
                    <w:t>Chi nhận xét đánh giá</w:t>
                  </w:r>
                </w:p>
              </w:tc>
              <w:tc>
                <w:tcPr>
                  <w:tcW w:w="4111" w:type="dxa"/>
                  <w:tcBorders>
                    <w:top w:val="single" w:sz="4" w:space="0" w:color="auto"/>
                    <w:left w:val="single" w:sz="4" w:space="0" w:color="auto"/>
                    <w:bottom w:val="single" w:sz="4" w:space="0" w:color="auto"/>
                    <w:right w:val="single" w:sz="4" w:space="0" w:color="auto"/>
                  </w:tcBorders>
                  <w:vAlign w:val="center"/>
                </w:tcPr>
                <w:p w14:paraId="591B1D64" w14:textId="77777777" w:rsidR="000A40EE" w:rsidRPr="009E080F" w:rsidRDefault="000A40EE" w:rsidP="000A40EE">
                  <w:pPr>
                    <w:spacing w:line="264" w:lineRule="auto"/>
                    <w:rPr>
                      <w:rFonts w:ascii="Times New Roman" w:hAnsi="Times New Roman" w:cs="Times New Roman"/>
                      <w:color w:val="auto"/>
                      <w:sz w:val="22"/>
                      <w:szCs w:val="22"/>
                      <w:lang w:val="nl-NL"/>
                    </w:rPr>
                  </w:pPr>
                </w:p>
              </w:tc>
            </w:tr>
            <w:tr w:rsidR="000A40EE" w:rsidRPr="009E080F" w14:paraId="2F2EBF51"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342DE037" w14:textId="77777777" w:rsidR="000A40EE" w:rsidRPr="009E080F" w:rsidRDefault="000A40EE" w:rsidP="000A40EE">
                  <w:pPr>
                    <w:spacing w:line="264" w:lineRule="auto"/>
                    <w:ind w:firstLine="33"/>
                    <w:jc w:val="center"/>
                    <w:rPr>
                      <w:rFonts w:ascii="Times New Roman" w:hAnsi="Times New Roman" w:cs="Times New Roman"/>
                      <w:color w:val="auto"/>
                      <w:sz w:val="22"/>
                      <w:szCs w:val="22"/>
                      <w:lang w:val="nl-NL"/>
                    </w:rPr>
                  </w:pPr>
                </w:p>
              </w:tc>
              <w:tc>
                <w:tcPr>
                  <w:tcW w:w="3805" w:type="dxa"/>
                  <w:tcBorders>
                    <w:top w:val="single" w:sz="4" w:space="0" w:color="auto"/>
                    <w:left w:val="single" w:sz="4" w:space="0" w:color="auto"/>
                    <w:bottom w:val="single" w:sz="4" w:space="0" w:color="auto"/>
                    <w:right w:val="single" w:sz="4" w:space="0" w:color="auto"/>
                  </w:tcBorders>
                  <w:vAlign w:val="center"/>
                </w:tcPr>
                <w:p w14:paraId="5EFF757F"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Nhận xét đánh giá của thành viên (ủy viên) Hội đồng</w:t>
                  </w:r>
                </w:p>
              </w:tc>
              <w:tc>
                <w:tcPr>
                  <w:tcW w:w="4111" w:type="dxa"/>
                  <w:tcBorders>
                    <w:top w:val="single" w:sz="4" w:space="0" w:color="auto"/>
                    <w:left w:val="single" w:sz="4" w:space="0" w:color="auto"/>
                    <w:bottom w:val="single" w:sz="4" w:space="0" w:color="auto"/>
                    <w:right w:val="single" w:sz="4" w:space="0" w:color="auto"/>
                  </w:tcBorders>
                  <w:vAlign w:val="center"/>
                </w:tcPr>
                <w:p w14:paraId="094B775C"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350.000 đồng/01 người/01 phiếu nhận xét</w:t>
                  </w:r>
                </w:p>
              </w:tc>
            </w:tr>
            <w:tr w:rsidR="000A40EE" w:rsidRPr="009E080F" w14:paraId="01694502"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2F6E576D" w14:textId="77777777" w:rsidR="000A40EE" w:rsidRPr="009E080F" w:rsidRDefault="000A40EE" w:rsidP="000A40EE">
                  <w:pPr>
                    <w:spacing w:line="264" w:lineRule="auto"/>
                    <w:ind w:firstLine="33"/>
                    <w:jc w:val="center"/>
                    <w:rPr>
                      <w:rFonts w:ascii="Times New Roman" w:hAnsi="Times New Roman" w:cs="Times New Roman"/>
                      <w:color w:val="auto"/>
                      <w:sz w:val="22"/>
                      <w:szCs w:val="22"/>
                      <w:lang w:val="nl-NL"/>
                    </w:rPr>
                  </w:pPr>
                </w:p>
              </w:tc>
              <w:tc>
                <w:tcPr>
                  <w:tcW w:w="3805" w:type="dxa"/>
                  <w:tcBorders>
                    <w:top w:val="single" w:sz="4" w:space="0" w:color="auto"/>
                    <w:left w:val="single" w:sz="4" w:space="0" w:color="auto"/>
                    <w:bottom w:val="single" w:sz="4" w:space="0" w:color="auto"/>
                    <w:right w:val="single" w:sz="4" w:space="0" w:color="auto"/>
                  </w:tcBorders>
                  <w:vAlign w:val="center"/>
                </w:tcPr>
                <w:p w14:paraId="371CB1A3"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Nhận xét đánh giá của Chủ tịch Hội đồng, chuyên gia (ủy viên) phản biện</w:t>
                  </w:r>
                </w:p>
              </w:tc>
              <w:tc>
                <w:tcPr>
                  <w:tcW w:w="4111" w:type="dxa"/>
                  <w:tcBorders>
                    <w:top w:val="single" w:sz="4" w:space="0" w:color="auto"/>
                    <w:left w:val="single" w:sz="4" w:space="0" w:color="auto"/>
                    <w:bottom w:val="single" w:sz="4" w:space="0" w:color="auto"/>
                    <w:right w:val="single" w:sz="4" w:space="0" w:color="auto"/>
                  </w:tcBorders>
                  <w:vAlign w:val="center"/>
                </w:tcPr>
                <w:p w14:paraId="62D7872A"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500.000 đồng/01 người/01 phiếu nhận xét</w:t>
                  </w:r>
                </w:p>
              </w:tc>
            </w:tr>
            <w:tr w:rsidR="000A40EE" w:rsidRPr="009E080F" w14:paraId="3C312645"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3E88FCAC" w14:textId="77777777" w:rsidR="000A40EE" w:rsidRPr="009E080F" w:rsidRDefault="000A40EE" w:rsidP="000A40EE">
                  <w:pPr>
                    <w:spacing w:line="264" w:lineRule="auto"/>
                    <w:ind w:firstLine="33"/>
                    <w:jc w:val="center"/>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c</w:t>
                  </w:r>
                </w:p>
              </w:tc>
              <w:tc>
                <w:tcPr>
                  <w:tcW w:w="3805" w:type="dxa"/>
                  <w:tcBorders>
                    <w:top w:val="single" w:sz="4" w:space="0" w:color="auto"/>
                    <w:left w:val="single" w:sz="4" w:space="0" w:color="auto"/>
                    <w:bottom w:val="single" w:sz="4" w:space="0" w:color="auto"/>
                    <w:right w:val="single" w:sz="4" w:space="0" w:color="auto"/>
                  </w:tcBorders>
                  <w:vAlign w:val="center"/>
                </w:tcPr>
                <w:p w14:paraId="28522D00"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Chi thù lao chuyên gia tư vấn độc lập; chuyên gia tư vấn độc lập phục vụ Hội đồng</w:t>
                  </w:r>
                </w:p>
              </w:tc>
              <w:tc>
                <w:tcPr>
                  <w:tcW w:w="4111" w:type="dxa"/>
                  <w:tcBorders>
                    <w:top w:val="single" w:sz="4" w:space="0" w:color="auto"/>
                    <w:left w:val="single" w:sz="4" w:space="0" w:color="auto"/>
                    <w:bottom w:val="single" w:sz="4" w:space="0" w:color="auto"/>
                    <w:right w:val="single" w:sz="4" w:space="0" w:color="auto"/>
                  </w:tcBorders>
                  <w:vAlign w:val="center"/>
                </w:tcPr>
                <w:p w14:paraId="7395281F"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750.0000 đồng/01 người/01 Hội đồng hoặc 01 lượt tư vấn</w:t>
                  </w:r>
                </w:p>
              </w:tc>
            </w:tr>
            <w:tr w:rsidR="000A40EE" w:rsidRPr="009E080F" w14:paraId="2720DAA2"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44960C64" w14:textId="77777777" w:rsidR="000A40EE" w:rsidRPr="009E080F" w:rsidRDefault="000A40EE" w:rsidP="000A40EE">
                  <w:pPr>
                    <w:spacing w:line="264" w:lineRule="auto"/>
                    <w:ind w:firstLine="33"/>
                    <w:jc w:val="center"/>
                    <w:rPr>
                      <w:rFonts w:ascii="Times New Roman" w:hAnsi="Times New Roman" w:cs="Times New Roman"/>
                      <w:b/>
                      <w:color w:val="auto"/>
                      <w:sz w:val="22"/>
                      <w:szCs w:val="22"/>
                      <w:lang w:val="nl-NL"/>
                    </w:rPr>
                  </w:pPr>
                  <w:r w:rsidRPr="009E080F">
                    <w:rPr>
                      <w:rFonts w:ascii="Times New Roman" w:hAnsi="Times New Roman" w:cs="Times New Roman"/>
                      <w:b/>
                      <w:color w:val="auto"/>
                      <w:sz w:val="22"/>
                      <w:szCs w:val="22"/>
                      <w:lang w:val="nl-NL"/>
                    </w:rPr>
                    <w:t>II</w:t>
                  </w:r>
                </w:p>
              </w:tc>
              <w:tc>
                <w:tcPr>
                  <w:tcW w:w="3805" w:type="dxa"/>
                  <w:tcBorders>
                    <w:top w:val="single" w:sz="4" w:space="0" w:color="auto"/>
                    <w:left w:val="single" w:sz="4" w:space="0" w:color="auto"/>
                    <w:bottom w:val="single" w:sz="4" w:space="0" w:color="auto"/>
                    <w:right w:val="single" w:sz="4" w:space="0" w:color="auto"/>
                  </w:tcBorders>
                  <w:vAlign w:val="center"/>
                </w:tcPr>
                <w:p w14:paraId="4B6644AD" w14:textId="77777777" w:rsidR="000A40EE" w:rsidRPr="009E080F" w:rsidRDefault="000A40EE" w:rsidP="000A40EE">
                  <w:pPr>
                    <w:spacing w:line="264" w:lineRule="auto"/>
                    <w:ind w:firstLine="0"/>
                    <w:rPr>
                      <w:rFonts w:ascii="Times New Roman" w:hAnsi="Times New Roman" w:cs="Times New Roman"/>
                      <w:b/>
                      <w:color w:val="auto"/>
                      <w:sz w:val="22"/>
                      <w:szCs w:val="22"/>
                      <w:lang w:val="nl-NL"/>
                    </w:rPr>
                  </w:pPr>
                  <w:r w:rsidRPr="009E080F">
                    <w:rPr>
                      <w:rFonts w:ascii="Times New Roman" w:hAnsi="Times New Roman" w:cs="Times New Roman"/>
                      <w:b/>
                      <w:color w:val="auto"/>
                      <w:sz w:val="22"/>
                      <w:szCs w:val="22"/>
                      <w:lang w:val="nl-NL"/>
                    </w:rPr>
                    <w:t>Chi công tác phí cho đoàn kiểm tra/hội đồng kiểm tra đánh giá trong kỳ; Tổ chuyên gia đánh giá cuối kỳ, đánh giá hiệu quả đầu ra của nhiệm vụ khoa học, công nghệ và đổi mới sáng tạo; đánh giá tác động của kết quả thực hiện nhiệm vụ phát triển công nghệ, đổi mới sáng tạo; đoàn kiểm tra/hội đồng kiểm tra, đánh giá sau khi giao quyền sở hữu, quyền sử dụng kết quả nhiệm vụ khoa học, công nghệ và đổi mới sáng tạo</w:t>
                  </w:r>
                </w:p>
              </w:tc>
              <w:tc>
                <w:tcPr>
                  <w:tcW w:w="4111" w:type="dxa"/>
                  <w:tcBorders>
                    <w:top w:val="single" w:sz="4" w:space="0" w:color="auto"/>
                    <w:left w:val="single" w:sz="4" w:space="0" w:color="auto"/>
                    <w:bottom w:val="single" w:sz="4" w:space="0" w:color="auto"/>
                    <w:right w:val="single" w:sz="4" w:space="0" w:color="auto"/>
                  </w:tcBorders>
                  <w:vAlign w:val="center"/>
                </w:tcPr>
                <w:p w14:paraId="2D656D5A"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 xml:space="preserve">Theo quy định tại </w:t>
                  </w:r>
                  <w:r w:rsidRPr="009E080F">
                    <w:rPr>
                      <w:rFonts w:ascii="Times New Roman" w:hAnsi="Times New Roman" w:cs="Times New Roman"/>
                      <w:color w:val="auto"/>
                      <w:sz w:val="22"/>
                      <w:szCs w:val="22"/>
                    </w:rPr>
                    <w:t>Thông tư số </w:t>
                  </w:r>
                  <w:hyperlink r:id="rId16" w:tgtFrame="_blank" w:history="1">
                    <w:r w:rsidRPr="009E080F">
                      <w:rPr>
                        <w:rFonts w:ascii="Times New Roman" w:hAnsi="Times New Roman" w:cs="Times New Roman"/>
                        <w:color w:val="auto"/>
                        <w:sz w:val="22"/>
                        <w:szCs w:val="22"/>
                      </w:rPr>
                      <w:t>40/2017/TT-BTC</w:t>
                    </w:r>
                  </w:hyperlink>
                  <w:r w:rsidRPr="009E080F">
                    <w:rPr>
                      <w:rFonts w:ascii="Times New Roman" w:hAnsi="Times New Roman" w:cs="Times New Roman"/>
                      <w:color w:val="auto"/>
                      <w:sz w:val="22"/>
                      <w:szCs w:val="22"/>
                    </w:rPr>
                    <w:t> ngày 28 tháng 4 năm 2017 của Bộ trưởng Bộ Tài chính quy định chế độ công tác phí, chế độ chi hội nghị, được sửa đổi bổ sung bởi Thông tư số </w:t>
                  </w:r>
                  <w:hyperlink r:id="rId17" w:tgtFrame="_blank" w:history="1">
                    <w:r w:rsidRPr="009E080F">
                      <w:rPr>
                        <w:rFonts w:ascii="Times New Roman" w:hAnsi="Times New Roman" w:cs="Times New Roman"/>
                        <w:color w:val="auto"/>
                        <w:sz w:val="22"/>
                        <w:szCs w:val="22"/>
                      </w:rPr>
                      <w:t>12/2025/TT-BTC</w:t>
                    </w:r>
                  </w:hyperlink>
                  <w:r w:rsidRPr="009E080F">
                    <w:rPr>
                      <w:rFonts w:ascii="Times New Roman" w:hAnsi="Times New Roman" w:cs="Times New Roman"/>
                      <w:color w:val="auto"/>
                      <w:sz w:val="22"/>
                      <w:szCs w:val="22"/>
                    </w:rPr>
                    <w:t> ngày 19 tháng 3 năm 2025 của Bộ trưởng Bộ Tài chính.</w:t>
                  </w:r>
                </w:p>
              </w:tc>
            </w:tr>
            <w:tr w:rsidR="000A40EE" w:rsidRPr="009E080F" w14:paraId="26ED4499"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32703086" w14:textId="77777777" w:rsidR="000A40EE" w:rsidRPr="009E080F" w:rsidRDefault="000A40EE" w:rsidP="000A40EE">
                  <w:pPr>
                    <w:spacing w:line="264" w:lineRule="auto"/>
                    <w:ind w:firstLine="33"/>
                    <w:jc w:val="center"/>
                    <w:rPr>
                      <w:rFonts w:ascii="Times New Roman" w:hAnsi="Times New Roman" w:cs="Times New Roman"/>
                      <w:b/>
                      <w:color w:val="auto"/>
                      <w:sz w:val="22"/>
                      <w:szCs w:val="22"/>
                      <w:lang w:val="nl-NL"/>
                    </w:rPr>
                  </w:pPr>
                  <w:r w:rsidRPr="009E080F">
                    <w:rPr>
                      <w:rFonts w:ascii="Times New Roman" w:hAnsi="Times New Roman" w:cs="Times New Roman"/>
                      <w:b/>
                      <w:color w:val="auto"/>
                      <w:sz w:val="22"/>
                      <w:szCs w:val="22"/>
                      <w:lang w:val="nl-NL"/>
                    </w:rPr>
                    <w:t>Đ</w:t>
                  </w:r>
                </w:p>
              </w:tc>
              <w:tc>
                <w:tcPr>
                  <w:tcW w:w="3805" w:type="dxa"/>
                  <w:tcBorders>
                    <w:top w:val="single" w:sz="4" w:space="0" w:color="auto"/>
                    <w:left w:val="single" w:sz="4" w:space="0" w:color="auto"/>
                    <w:bottom w:val="single" w:sz="4" w:space="0" w:color="auto"/>
                    <w:right w:val="single" w:sz="4" w:space="0" w:color="auto"/>
                  </w:tcBorders>
                  <w:vAlign w:val="center"/>
                </w:tcPr>
                <w:p w14:paraId="15025CF3" w14:textId="77777777" w:rsidR="000A40EE" w:rsidRPr="009E080F" w:rsidRDefault="000A40EE" w:rsidP="000A40EE">
                  <w:pPr>
                    <w:spacing w:line="264" w:lineRule="auto"/>
                    <w:ind w:firstLine="0"/>
                    <w:rPr>
                      <w:rFonts w:ascii="Times New Roman" w:hAnsi="Times New Roman" w:cs="Times New Roman"/>
                      <w:b/>
                      <w:color w:val="auto"/>
                      <w:sz w:val="22"/>
                      <w:szCs w:val="22"/>
                      <w:lang w:val="nl-NL"/>
                    </w:rPr>
                  </w:pPr>
                  <w:r w:rsidRPr="009E080F">
                    <w:rPr>
                      <w:rFonts w:ascii="Times New Roman" w:hAnsi="Times New Roman" w:cs="Times New Roman"/>
                      <w:b/>
                      <w:color w:val="auto"/>
                      <w:sz w:val="22"/>
                      <w:szCs w:val="22"/>
                      <w:lang w:val="nl-NL"/>
                    </w:rPr>
                    <w:t>Chi hội nghị, hội thảo khoa học phục vụ công tác quản lý nhiệm vụ, chương trình khoa học, công nghệ và đổi mới sáng tạo</w:t>
                  </w:r>
                </w:p>
              </w:tc>
              <w:tc>
                <w:tcPr>
                  <w:tcW w:w="4111" w:type="dxa"/>
                  <w:tcBorders>
                    <w:top w:val="single" w:sz="4" w:space="0" w:color="auto"/>
                    <w:left w:val="single" w:sz="4" w:space="0" w:color="auto"/>
                    <w:bottom w:val="single" w:sz="4" w:space="0" w:color="auto"/>
                    <w:right w:val="single" w:sz="4" w:space="0" w:color="auto"/>
                  </w:tcBorders>
                  <w:vAlign w:val="center"/>
                </w:tcPr>
                <w:p w14:paraId="16B488B5" w14:textId="77777777" w:rsidR="000A40EE" w:rsidRPr="009E080F" w:rsidRDefault="000A40EE" w:rsidP="000A40EE">
                  <w:pPr>
                    <w:spacing w:line="264" w:lineRule="auto"/>
                    <w:rPr>
                      <w:rFonts w:ascii="Times New Roman" w:hAnsi="Times New Roman" w:cs="Times New Roman"/>
                      <w:color w:val="auto"/>
                      <w:sz w:val="22"/>
                      <w:szCs w:val="22"/>
                      <w:lang w:val="nl-NL"/>
                    </w:rPr>
                  </w:pPr>
                </w:p>
              </w:tc>
            </w:tr>
            <w:tr w:rsidR="000A40EE" w:rsidRPr="009E080F" w14:paraId="24454FBC"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776D67F0" w14:textId="77777777" w:rsidR="000A40EE" w:rsidRPr="009E080F" w:rsidRDefault="000A40EE" w:rsidP="000A40EE">
                  <w:pPr>
                    <w:spacing w:line="264" w:lineRule="auto"/>
                    <w:ind w:firstLine="33"/>
                    <w:jc w:val="center"/>
                    <w:rPr>
                      <w:rFonts w:ascii="Times New Roman" w:hAnsi="Times New Roman" w:cs="Times New Roman"/>
                      <w:color w:val="auto"/>
                      <w:sz w:val="22"/>
                      <w:szCs w:val="22"/>
                      <w:lang w:val="nl-NL"/>
                    </w:rPr>
                  </w:pPr>
                </w:p>
              </w:tc>
              <w:tc>
                <w:tcPr>
                  <w:tcW w:w="3805" w:type="dxa"/>
                  <w:tcBorders>
                    <w:top w:val="single" w:sz="4" w:space="0" w:color="auto"/>
                    <w:left w:val="single" w:sz="4" w:space="0" w:color="auto"/>
                    <w:bottom w:val="single" w:sz="4" w:space="0" w:color="auto"/>
                    <w:right w:val="single" w:sz="4" w:space="0" w:color="auto"/>
                  </w:tcBorders>
                  <w:vAlign w:val="center"/>
                </w:tcPr>
                <w:p w14:paraId="3B395188"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Người chủ trì hội thảo khoa học</w:t>
                  </w:r>
                </w:p>
              </w:tc>
              <w:tc>
                <w:tcPr>
                  <w:tcW w:w="4111" w:type="dxa"/>
                  <w:tcBorders>
                    <w:top w:val="single" w:sz="4" w:space="0" w:color="auto"/>
                    <w:left w:val="single" w:sz="4" w:space="0" w:color="auto"/>
                    <w:bottom w:val="single" w:sz="4" w:space="0" w:color="auto"/>
                    <w:right w:val="single" w:sz="4" w:space="0" w:color="auto"/>
                  </w:tcBorders>
                  <w:vAlign w:val="center"/>
                </w:tcPr>
                <w:p w14:paraId="20F9A540"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2.000.000 đồng/01 người/buổi</w:t>
                  </w:r>
                </w:p>
              </w:tc>
            </w:tr>
            <w:tr w:rsidR="000A40EE" w:rsidRPr="009E080F" w14:paraId="45E28712"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12109DB7" w14:textId="77777777" w:rsidR="000A40EE" w:rsidRPr="009E080F" w:rsidRDefault="000A40EE" w:rsidP="000A40EE">
                  <w:pPr>
                    <w:spacing w:line="264" w:lineRule="auto"/>
                    <w:ind w:firstLine="33"/>
                    <w:jc w:val="center"/>
                    <w:rPr>
                      <w:rFonts w:ascii="Times New Roman" w:hAnsi="Times New Roman" w:cs="Times New Roman"/>
                      <w:color w:val="auto"/>
                      <w:sz w:val="22"/>
                      <w:szCs w:val="22"/>
                      <w:lang w:val="nl-NL"/>
                    </w:rPr>
                  </w:pPr>
                </w:p>
              </w:tc>
              <w:tc>
                <w:tcPr>
                  <w:tcW w:w="3805" w:type="dxa"/>
                  <w:tcBorders>
                    <w:top w:val="single" w:sz="4" w:space="0" w:color="auto"/>
                    <w:left w:val="single" w:sz="4" w:space="0" w:color="auto"/>
                    <w:bottom w:val="single" w:sz="4" w:space="0" w:color="auto"/>
                    <w:right w:val="single" w:sz="4" w:space="0" w:color="auto"/>
                  </w:tcBorders>
                  <w:vAlign w:val="center"/>
                </w:tcPr>
                <w:p w14:paraId="227F34B9"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Thư ký hội thảo khoa học</w:t>
                  </w:r>
                </w:p>
              </w:tc>
              <w:tc>
                <w:tcPr>
                  <w:tcW w:w="4111" w:type="dxa"/>
                  <w:tcBorders>
                    <w:top w:val="single" w:sz="4" w:space="0" w:color="auto"/>
                    <w:left w:val="single" w:sz="4" w:space="0" w:color="auto"/>
                    <w:bottom w:val="single" w:sz="4" w:space="0" w:color="auto"/>
                    <w:right w:val="single" w:sz="4" w:space="0" w:color="auto"/>
                  </w:tcBorders>
                  <w:vAlign w:val="center"/>
                </w:tcPr>
                <w:p w14:paraId="05165C60"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700.000 đồng/01 người/buổi</w:t>
                  </w:r>
                </w:p>
              </w:tc>
            </w:tr>
            <w:tr w:rsidR="000A40EE" w:rsidRPr="009E080F" w14:paraId="5A87F06B"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1E64A039" w14:textId="77777777" w:rsidR="000A40EE" w:rsidRPr="009E080F" w:rsidRDefault="000A40EE" w:rsidP="000A40EE">
                  <w:pPr>
                    <w:spacing w:line="264" w:lineRule="auto"/>
                    <w:ind w:firstLine="33"/>
                    <w:jc w:val="center"/>
                    <w:rPr>
                      <w:rFonts w:ascii="Times New Roman" w:hAnsi="Times New Roman" w:cs="Times New Roman"/>
                      <w:color w:val="auto"/>
                      <w:sz w:val="22"/>
                      <w:szCs w:val="22"/>
                      <w:lang w:val="nl-NL"/>
                    </w:rPr>
                  </w:pPr>
                </w:p>
              </w:tc>
              <w:tc>
                <w:tcPr>
                  <w:tcW w:w="3805" w:type="dxa"/>
                  <w:tcBorders>
                    <w:top w:val="single" w:sz="4" w:space="0" w:color="auto"/>
                    <w:left w:val="single" w:sz="4" w:space="0" w:color="auto"/>
                    <w:bottom w:val="single" w:sz="4" w:space="0" w:color="auto"/>
                    <w:right w:val="single" w:sz="4" w:space="0" w:color="auto"/>
                  </w:tcBorders>
                  <w:vAlign w:val="center"/>
                </w:tcPr>
                <w:p w14:paraId="156366A7"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Báo cáo viên trình bày tại hội thảo khoa học</w:t>
                  </w:r>
                </w:p>
              </w:tc>
              <w:tc>
                <w:tcPr>
                  <w:tcW w:w="4111" w:type="dxa"/>
                  <w:tcBorders>
                    <w:top w:val="single" w:sz="4" w:space="0" w:color="auto"/>
                    <w:left w:val="single" w:sz="4" w:space="0" w:color="auto"/>
                    <w:bottom w:val="single" w:sz="4" w:space="0" w:color="auto"/>
                    <w:right w:val="single" w:sz="4" w:space="0" w:color="auto"/>
                  </w:tcBorders>
                  <w:vAlign w:val="center"/>
                </w:tcPr>
                <w:p w14:paraId="2165D422"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5.000.000 đồng/01 báo cáo</w:t>
                  </w:r>
                </w:p>
              </w:tc>
            </w:tr>
            <w:tr w:rsidR="000A40EE" w:rsidRPr="009E080F" w14:paraId="35A13C4A"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2C1F316F" w14:textId="77777777" w:rsidR="000A40EE" w:rsidRPr="009E080F" w:rsidRDefault="000A40EE" w:rsidP="000A40EE">
                  <w:pPr>
                    <w:spacing w:line="264" w:lineRule="auto"/>
                    <w:ind w:firstLine="33"/>
                    <w:jc w:val="center"/>
                    <w:rPr>
                      <w:rFonts w:ascii="Times New Roman" w:hAnsi="Times New Roman" w:cs="Times New Roman"/>
                      <w:color w:val="auto"/>
                      <w:sz w:val="22"/>
                      <w:szCs w:val="22"/>
                      <w:lang w:val="nl-NL"/>
                    </w:rPr>
                  </w:pPr>
                </w:p>
              </w:tc>
              <w:tc>
                <w:tcPr>
                  <w:tcW w:w="3805" w:type="dxa"/>
                  <w:tcBorders>
                    <w:top w:val="single" w:sz="4" w:space="0" w:color="auto"/>
                    <w:left w:val="single" w:sz="4" w:space="0" w:color="auto"/>
                    <w:bottom w:val="single" w:sz="4" w:space="0" w:color="auto"/>
                    <w:right w:val="single" w:sz="4" w:space="0" w:color="auto"/>
                  </w:tcBorders>
                  <w:vAlign w:val="center"/>
                </w:tcPr>
                <w:p w14:paraId="43B82CC4"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Báo cáo khoa học được cơ quan tổ chức hội thảo đề nghị viết báo cáo nhưng không trình bày tại hội thảo khoa học</w:t>
                  </w:r>
                </w:p>
              </w:tc>
              <w:tc>
                <w:tcPr>
                  <w:tcW w:w="4111" w:type="dxa"/>
                  <w:tcBorders>
                    <w:top w:val="single" w:sz="4" w:space="0" w:color="auto"/>
                    <w:left w:val="single" w:sz="4" w:space="0" w:color="auto"/>
                    <w:bottom w:val="single" w:sz="4" w:space="0" w:color="auto"/>
                    <w:right w:val="single" w:sz="4" w:space="0" w:color="auto"/>
                  </w:tcBorders>
                  <w:vAlign w:val="center"/>
                </w:tcPr>
                <w:p w14:paraId="0B9A32F3"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3.000.000 đồng/01 báo cáo</w:t>
                  </w:r>
                </w:p>
              </w:tc>
            </w:tr>
            <w:tr w:rsidR="000A40EE" w:rsidRPr="009E080F" w14:paraId="475DD2CF"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0592BC93" w14:textId="77777777" w:rsidR="000A40EE" w:rsidRPr="009E080F" w:rsidRDefault="000A40EE" w:rsidP="000A40EE">
                  <w:pPr>
                    <w:spacing w:line="264" w:lineRule="auto"/>
                    <w:ind w:firstLine="33"/>
                    <w:jc w:val="center"/>
                    <w:rPr>
                      <w:rFonts w:ascii="Times New Roman" w:hAnsi="Times New Roman" w:cs="Times New Roman"/>
                      <w:color w:val="auto"/>
                      <w:sz w:val="22"/>
                      <w:szCs w:val="22"/>
                      <w:lang w:val="nl-NL"/>
                    </w:rPr>
                  </w:pPr>
                </w:p>
              </w:tc>
              <w:tc>
                <w:tcPr>
                  <w:tcW w:w="3805" w:type="dxa"/>
                  <w:tcBorders>
                    <w:top w:val="single" w:sz="4" w:space="0" w:color="auto"/>
                    <w:left w:val="single" w:sz="4" w:space="0" w:color="auto"/>
                    <w:bottom w:val="single" w:sz="4" w:space="0" w:color="auto"/>
                    <w:right w:val="single" w:sz="4" w:space="0" w:color="auto"/>
                  </w:tcBorders>
                  <w:vAlign w:val="center"/>
                </w:tcPr>
                <w:p w14:paraId="69591723"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Thành viên tham gia hội thảo khoa học</w:t>
                  </w:r>
                </w:p>
              </w:tc>
              <w:tc>
                <w:tcPr>
                  <w:tcW w:w="4111" w:type="dxa"/>
                  <w:tcBorders>
                    <w:top w:val="single" w:sz="4" w:space="0" w:color="auto"/>
                    <w:left w:val="single" w:sz="4" w:space="0" w:color="auto"/>
                    <w:bottom w:val="single" w:sz="4" w:space="0" w:color="auto"/>
                    <w:right w:val="single" w:sz="4" w:space="0" w:color="auto"/>
                  </w:tcBorders>
                  <w:vAlign w:val="center"/>
                </w:tcPr>
                <w:p w14:paraId="19D97B59"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300.000 đồng/01 người/buổi</w:t>
                  </w:r>
                </w:p>
              </w:tc>
            </w:tr>
            <w:tr w:rsidR="000A40EE" w:rsidRPr="009E080F" w14:paraId="7E9765CF"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756D21FE" w14:textId="77777777" w:rsidR="000A40EE" w:rsidRPr="009E080F" w:rsidRDefault="000A40EE" w:rsidP="000A40EE">
                  <w:pPr>
                    <w:spacing w:line="264" w:lineRule="auto"/>
                    <w:ind w:firstLine="33"/>
                    <w:jc w:val="center"/>
                    <w:rPr>
                      <w:rFonts w:ascii="Times New Roman" w:hAnsi="Times New Roman" w:cs="Times New Roman"/>
                      <w:b/>
                      <w:color w:val="auto"/>
                      <w:sz w:val="22"/>
                      <w:szCs w:val="22"/>
                      <w:lang w:val="nl-NL"/>
                    </w:rPr>
                  </w:pPr>
                  <w:r w:rsidRPr="009E080F">
                    <w:rPr>
                      <w:rFonts w:ascii="Times New Roman" w:hAnsi="Times New Roman" w:cs="Times New Roman"/>
                      <w:b/>
                      <w:color w:val="auto"/>
                      <w:sz w:val="22"/>
                      <w:szCs w:val="22"/>
                      <w:lang w:val="nl-NL"/>
                    </w:rPr>
                    <w:t>E</w:t>
                  </w:r>
                </w:p>
              </w:tc>
              <w:tc>
                <w:tcPr>
                  <w:tcW w:w="3805" w:type="dxa"/>
                  <w:tcBorders>
                    <w:top w:val="single" w:sz="4" w:space="0" w:color="auto"/>
                    <w:left w:val="single" w:sz="4" w:space="0" w:color="auto"/>
                    <w:bottom w:val="single" w:sz="4" w:space="0" w:color="auto"/>
                    <w:right w:val="single" w:sz="4" w:space="0" w:color="auto"/>
                  </w:tcBorders>
                  <w:vAlign w:val="center"/>
                </w:tcPr>
                <w:p w14:paraId="76BE0275" w14:textId="77777777" w:rsidR="000A40EE" w:rsidRPr="009E080F" w:rsidRDefault="000A40EE" w:rsidP="000A40EE">
                  <w:pPr>
                    <w:spacing w:line="264" w:lineRule="auto"/>
                    <w:ind w:firstLine="0"/>
                    <w:rPr>
                      <w:rFonts w:ascii="Times New Roman" w:hAnsi="Times New Roman" w:cs="Times New Roman"/>
                      <w:b/>
                      <w:color w:val="auto"/>
                      <w:sz w:val="22"/>
                      <w:szCs w:val="22"/>
                      <w:lang w:val="nl-NL"/>
                    </w:rPr>
                  </w:pPr>
                  <w:r w:rsidRPr="009E080F">
                    <w:rPr>
                      <w:rFonts w:ascii="Times New Roman" w:hAnsi="Times New Roman" w:cs="Times New Roman"/>
                      <w:b/>
                      <w:color w:val="auto"/>
                      <w:sz w:val="22"/>
                      <w:szCs w:val="22"/>
                      <w:lang w:val="nl-NL"/>
                    </w:rPr>
                    <w:t>Chi cho Ban Chủ nhiệm chương trình khoa học, công nghệ và đổi mới sáng tạo của Thành phố</w:t>
                  </w:r>
                </w:p>
              </w:tc>
              <w:tc>
                <w:tcPr>
                  <w:tcW w:w="4111" w:type="dxa"/>
                  <w:tcBorders>
                    <w:top w:val="single" w:sz="4" w:space="0" w:color="auto"/>
                    <w:left w:val="single" w:sz="4" w:space="0" w:color="auto"/>
                    <w:bottom w:val="single" w:sz="4" w:space="0" w:color="auto"/>
                    <w:right w:val="single" w:sz="4" w:space="0" w:color="auto"/>
                  </w:tcBorders>
                  <w:vAlign w:val="center"/>
                </w:tcPr>
                <w:p w14:paraId="72714600"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p>
              </w:tc>
            </w:tr>
            <w:tr w:rsidR="000A40EE" w:rsidRPr="009E080F" w14:paraId="3300B3EB"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1129A120" w14:textId="77777777" w:rsidR="000A40EE" w:rsidRPr="009E080F" w:rsidRDefault="000A40EE" w:rsidP="000A40EE">
                  <w:pPr>
                    <w:spacing w:line="264" w:lineRule="auto"/>
                    <w:ind w:firstLine="33"/>
                    <w:jc w:val="center"/>
                    <w:rPr>
                      <w:rFonts w:ascii="Times New Roman" w:hAnsi="Times New Roman" w:cs="Times New Roman"/>
                      <w:b/>
                      <w:color w:val="auto"/>
                      <w:sz w:val="22"/>
                      <w:szCs w:val="22"/>
                      <w:lang w:val="nl-NL"/>
                    </w:rPr>
                  </w:pPr>
                  <w:r w:rsidRPr="009E080F">
                    <w:rPr>
                      <w:rFonts w:ascii="Times New Roman" w:hAnsi="Times New Roman" w:cs="Times New Roman"/>
                      <w:b/>
                      <w:color w:val="auto"/>
                      <w:sz w:val="22"/>
                      <w:szCs w:val="22"/>
                      <w:lang w:val="nl-NL"/>
                    </w:rPr>
                    <w:t>I</w:t>
                  </w:r>
                </w:p>
              </w:tc>
              <w:tc>
                <w:tcPr>
                  <w:tcW w:w="3805" w:type="dxa"/>
                  <w:tcBorders>
                    <w:top w:val="single" w:sz="4" w:space="0" w:color="auto"/>
                    <w:left w:val="single" w:sz="4" w:space="0" w:color="auto"/>
                    <w:bottom w:val="single" w:sz="4" w:space="0" w:color="auto"/>
                    <w:right w:val="single" w:sz="4" w:space="0" w:color="auto"/>
                  </w:tcBorders>
                  <w:vAlign w:val="center"/>
                </w:tcPr>
                <w:p w14:paraId="051703E6" w14:textId="77777777" w:rsidR="000A40EE" w:rsidRPr="009E080F" w:rsidRDefault="000A40EE" w:rsidP="000A40EE">
                  <w:pPr>
                    <w:spacing w:line="264" w:lineRule="auto"/>
                    <w:ind w:firstLine="0"/>
                    <w:rPr>
                      <w:rFonts w:ascii="Times New Roman" w:hAnsi="Times New Roman" w:cs="Times New Roman"/>
                      <w:b/>
                      <w:color w:val="auto"/>
                      <w:sz w:val="22"/>
                      <w:szCs w:val="22"/>
                      <w:lang w:val="nl-NL"/>
                    </w:rPr>
                  </w:pPr>
                  <w:r w:rsidRPr="009E080F">
                    <w:rPr>
                      <w:rFonts w:ascii="Times New Roman" w:hAnsi="Times New Roman" w:cs="Times New Roman"/>
                      <w:b/>
                      <w:color w:val="auto"/>
                      <w:sz w:val="22"/>
                      <w:szCs w:val="22"/>
                      <w:lang w:val="nl-NL"/>
                    </w:rPr>
                    <w:t>Chi thù lao</w:t>
                  </w:r>
                </w:p>
              </w:tc>
              <w:tc>
                <w:tcPr>
                  <w:tcW w:w="4111" w:type="dxa"/>
                  <w:tcBorders>
                    <w:top w:val="single" w:sz="4" w:space="0" w:color="auto"/>
                    <w:left w:val="single" w:sz="4" w:space="0" w:color="auto"/>
                    <w:bottom w:val="single" w:sz="4" w:space="0" w:color="auto"/>
                    <w:right w:val="single" w:sz="4" w:space="0" w:color="auto"/>
                  </w:tcBorders>
                  <w:vAlign w:val="center"/>
                </w:tcPr>
                <w:p w14:paraId="5EFD35AA"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p>
              </w:tc>
            </w:tr>
            <w:tr w:rsidR="000A40EE" w:rsidRPr="009E080F" w14:paraId="09D6D6DA"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3D030D32" w14:textId="77777777" w:rsidR="000A40EE" w:rsidRPr="009E080F" w:rsidRDefault="000A40EE" w:rsidP="000A40EE">
                  <w:pPr>
                    <w:spacing w:line="264" w:lineRule="auto"/>
                    <w:ind w:firstLine="33"/>
                    <w:jc w:val="center"/>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a</w:t>
                  </w:r>
                </w:p>
              </w:tc>
              <w:tc>
                <w:tcPr>
                  <w:tcW w:w="3805" w:type="dxa"/>
                  <w:tcBorders>
                    <w:top w:val="single" w:sz="4" w:space="0" w:color="auto"/>
                    <w:left w:val="single" w:sz="4" w:space="0" w:color="auto"/>
                    <w:bottom w:val="single" w:sz="4" w:space="0" w:color="auto"/>
                    <w:right w:val="single" w:sz="4" w:space="0" w:color="auto"/>
                  </w:tcBorders>
                  <w:vAlign w:val="center"/>
                </w:tcPr>
                <w:p w14:paraId="391E144D" w14:textId="77777777" w:rsidR="000A40EE" w:rsidRPr="009E080F" w:rsidRDefault="000A40EE" w:rsidP="000A40EE">
                  <w:pPr>
                    <w:spacing w:line="264" w:lineRule="auto"/>
                    <w:ind w:firstLine="0"/>
                    <w:rPr>
                      <w:rFonts w:ascii="Times New Roman" w:hAnsi="Times New Roman" w:cs="Times New Roman"/>
                      <w:i/>
                      <w:color w:val="auto"/>
                      <w:sz w:val="22"/>
                      <w:szCs w:val="22"/>
                      <w:lang w:val="nl-NL"/>
                    </w:rPr>
                  </w:pPr>
                  <w:r w:rsidRPr="009E080F">
                    <w:rPr>
                      <w:rFonts w:ascii="Times New Roman" w:hAnsi="Times New Roman" w:cs="Times New Roman"/>
                      <w:i/>
                      <w:color w:val="auto"/>
                      <w:sz w:val="22"/>
                      <w:szCs w:val="22"/>
                      <w:lang w:val="nl-NL"/>
                    </w:rPr>
                    <w:t xml:space="preserve">Chi họp định kỳ, đột xuất của Ban Chủ nhiệm </w:t>
                  </w:r>
                </w:p>
              </w:tc>
              <w:tc>
                <w:tcPr>
                  <w:tcW w:w="4111" w:type="dxa"/>
                  <w:tcBorders>
                    <w:top w:val="single" w:sz="4" w:space="0" w:color="auto"/>
                    <w:left w:val="single" w:sz="4" w:space="0" w:color="auto"/>
                    <w:bottom w:val="single" w:sz="4" w:space="0" w:color="auto"/>
                    <w:right w:val="single" w:sz="4" w:space="0" w:color="auto"/>
                  </w:tcBorders>
                  <w:vAlign w:val="center"/>
                </w:tcPr>
                <w:p w14:paraId="51FD9F58"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p>
              </w:tc>
            </w:tr>
            <w:tr w:rsidR="000A40EE" w:rsidRPr="009E080F" w14:paraId="76A98823"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11FD218B" w14:textId="77777777" w:rsidR="000A40EE" w:rsidRPr="009E080F" w:rsidRDefault="000A40EE" w:rsidP="000A40EE">
                  <w:pPr>
                    <w:spacing w:line="264" w:lineRule="auto"/>
                    <w:ind w:firstLine="33"/>
                    <w:jc w:val="center"/>
                    <w:rPr>
                      <w:rFonts w:ascii="Times New Roman" w:hAnsi="Times New Roman" w:cs="Times New Roman"/>
                      <w:color w:val="auto"/>
                      <w:sz w:val="22"/>
                      <w:szCs w:val="22"/>
                      <w:lang w:val="nl-NL"/>
                    </w:rPr>
                  </w:pPr>
                </w:p>
              </w:tc>
              <w:tc>
                <w:tcPr>
                  <w:tcW w:w="3805" w:type="dxa"/>
                  <w:tcBorders>
                    <w:top w:val="single" w:sz="4" w:space="0" w:color="auto"/>
                    <w:left w:val="single" w:sz="4" w:space="0" w:color="auto"/>
                    <w:bottom w:val="single" w:sz="4" w:space="0" w:color="auto"/>
                    <w:right w:val="single" w:sz="4" w:space="0" w:color="auto"/>
                  </w:tcBorders>
                  <w:vAlign w:val="center"/>
                </w:tcPr>
                <w:p w14:paraId="36FC9BC0"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Chủ nhiệm chương trình</w:t>
                  </w:r>
                </w:p>
              </w:tc>
              <w:tc>
                <w:tcPr>
                  <w:tcW w:w="4111" w:type="dxa"/>
                  <w:tcBorders>
                    <w:top w:val="single" w:sz="4" w:space="0" w:color="auto"/>
                    <w:left w:val="single" w:sz="4" w:space="0" w:color="auto"/>
                    <w:bottom w:val="single" w:sz="4" w:space="0" w:color="auto"/>
                    <w:right w:val="single" w:sz="4" w:space="0" w:color="auto"/>
                  </w:tcBorders>
                  <w:vAlign w:val="center"/>
                </w:tcPr>
                <w:p w14:paraId="13EFEED1"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1.800.000 đồng/01 người/01 buổi</w:t>
                  </w:r>
                </w:p>
              </w:tc>
            </w:tr>
            <w:tr w:rsidR="000A40EE" w:rsidRPr="009E080F" w14:paraId="608783AA"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60D89A1A" w14:textId="77777777" w:rsidR="000A40EE" w:rsidRPr="009E080F" w:rsidRDefault="000A40EE" w:rsidP="000A40EE">
                  <w:pPr>
                    <w:spacing w:line="264" w:lineRule="auto"/>
                    <w:ind w:firstLine="33"/>
                    <w:jc w:val="center"/>
                    <w:rPr>
                      <w:rFonts w:ascii="Times New Roman" w:hAnsi="Times New Roman" w:cs="Times New Roman"/>
                      <w:color w:val="auto"/>
                      <w:sz w:val="22"/>
                      <w:szCs w:val="22"/>
                      <w:lang w:val="nl-NL"/>
                    </w:rPr>
                  </w:pPr>
                </w:p>
              </w:tc>
              <w:tc>
                <w:tcPr>
                  <w:tcW w:w="3805" w:type="dxa"/>
                  <w:tcBorders>
                    <w:top w:val="single" w:sz="4" w:space="0" w:color="auto"/>
                    <w:left w:val="single" w:sz="4" w:space="0" w:color="auto"/>
                    <w:bottom w:val="single" w:sz="4" w:space="0" w:color="auto"/>
                    <w:right w:val="single" w:sz="4" w:space="0" w:color="auto"/>
                  </w:tcBorders>
                  <w:vAlign w:val="center"/>
                </w:tcPr>
                <w:p w14:paraId="709CCD28"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Phó Chủ nhiệm chương trình, thành viên (ủy viên) Ban Chủ nhiệm</w:t>
                  </w:r>
                </w:p>
              </w:tc>
              <w:tc>
                <w:tcPr>
                  <w:tcW w:w="4111" w:type="dxa"/>
                  <w:tcBorders>
                    <w:top w:val="single" w:sz="4" w:space="0" w:color="auto"/>
                    <w:left w:val="single" w:sz="4" w:space="0" w:color="auto"/>
                    <w:bottom w:val="single" w:sz="4" w:space="0" w:color="auto"/>
                    <w:right w:val="single" w:sz="4" w:space="0" w:color="auto"/>
                  </w:tcBorders>
                  <w:vAlign w:val="center"/>
                </w:tcPr>
                <w:p w14:paraId="4A775F15"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1.500.000 đồng/01 người/01 buổi</w:t>
                  </w:r>
                </w:p>
              </w:tc>
            </w:tr>
            <w:tr w:rsidR="000A40EE" w:rsidRPr="009E080F" w14:paraId="29819092"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49D30532" w14:textId="77777777" w:rsidR="000A40EE" w:rsidRPr="009E080F" w:rsidRDefault="000A40EE" w:rsidP="000A40EE">
                  <w:pPr>
                    <w:spacing w:line="264" w:lineRule="auto"/>
                    <w:ind w:firstLine="33"/>
                    <w:jc w:val="center"/>
                    <w:rPr>
                      <w:rFonts w:ascii="Times New Roman" w:hAnsi="Times New Roman" w:cs="Times New Roman"/>
                      <w:color w:val="auto"/>
                      <w:sz w:val="22"/>
                      <w:szCs w:val="22"/>
                      <w:lang w:val="nl-NL"/>
                    </w:rPr>
                  </w:pPr>
                </w:p>
              </w:tc>
              <w:tc>
                <w:tcPr>
                  <w:tcW w:w="3805" w:type="dxa"/>
                  <w:tcBorders>
                    <w:top w:val="single" w:sz="4" w:space="0" w:color="auto"/>
                    <w:left w:val="single" w:sz="4" w:space="0" w:color="auto"/>
                    <w:bottom w:val="single" w:sz="4" w:space="0" w:color="auto"/>
                    <w:right w:val="single" w:sz="4" w:space="0" w:color="auto"/>
                  </w:tcBorders>
                  <w:vAlign w:val="center"/>
                </w:tcPr>
                <w:p w14:paraId="3F7B3358"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Thư ký</w:t>
                  </w:r>
                </w:p>
              </w:tc>
              <w:tc>
                <w:tcPr>
                  <w:tcW w:w="4111" w:type="dxa"/>
                  <w:tcBorders>
                    <w:top w:val="single" w:sz="4" w:space="0" w:color="auto"/>
                    <w:left w:val="single" w:sz="4" w:space="0" w:color="auto"/>
                    <w:bottom w:val="single" w:sz="4" w:space="0" w:color="auto"/>
                    <w:right w:val="single" w:sz="4" w:space="0" w:color="auto"/>
                  </w:tcBorders>
                  <w:vAlign w:val="center"/>
                </w:tcPr>
                <w:p w14:paraId="746D8B2F"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300.000 đồng/01 người/01 buổi</w:t>
                  </w:r>
                </w:p>
              </w:tc>
            </w:tr>
            <w:tr w:rsidR="000A40EE" w:rsidRPr="009E080F" w14:paraId="662BBEDC"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6A940CAD" w14:textId="77777777" w:rsidR="000A40EE" w:rsidRPr="009E080F" w:rsidRDefault="000A40EE" w:rsidP="000A40EE">
                  <w:pPr>
                    <w:spacing w:line="264" w:lineRule="auto"/>
                    <w:ind w:firstLine="33"/>
                    <w:jc w:val="center"/>
                    <w:rPr>
                      <w:rFonts w:ascii="Times New Roman" w:hAnsi="Times New Roman" w:cs="Times New Roman"/>
                      <w:color w:val="auto"/>
                      <w:sz w:val="22"/>
                      <w:szCs w:val="22"/>
                      <w:lang w:val="nl-NL"/>
                    </w:rPr>
                  </w:pPr>
                </w:p>
              </w:tc>
              <w:tc>
                <w:tcPr>
                  <w:tcW w:w="3805" w:type="dxa"/>
                  <w:tcBorders>
                    <w:top w:val="single" w:sz="4" w:space="0" w:color="auto"/>
                    <w:left w:val="single" w:sz="4" w:space="0" w:color="auto"/>
                    <w:bottom w:val="single" w:sz="4" w:space="0" w:color="auto"/>
                    <w:right w:val="single" w:sz="4" w:space="0" w:color="auto"/>
                  </w:tcBorders>
                  <w:vAlign w:val="center"/>
                </w:tcPr>
                <w:p w14:paraId="4CB7284E"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Đại biểu tham dự</w:t>
                  </w:r>
                </w:p>
              </w:tc>
              <w:tc>
                <w:tcPr>
                  <w:tcW w:w="4111" w:type="dxa"/>
                  <w:tcBorders>
                    <w:top w:val="single" w:sz="4" w:space="0" w:color="auto"/>
                    <w:left w:val="single" w:sz="4" w:space="0" w:color="auto"/>
                    <w:bottom w:val="single" w:sz="4" w:space="0" w:color="auto"/>
                    <w:right w:val="single" w:sz="4" w:space="0" w:color="auto"/>
                  </w:tcBorders>
                  <w:vAlign w:val="center"/>
                </w:tcPr>
                <w:p w14:paraId="299221E9"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200.000 đồng/01 người/01 buổi</w:t>
                  </w:r>
                </w:p>
              </w:tc>
            </w:tr>
            <w:tr w:rsidR="000A40EE" w:rsidRPr="009E080F" w14:paraId="4A68B704"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3745E83F" w14:textId="77777777" w:rsidR="000A40EE" w:rsidRPr="009E080F" w:rsidRDefault="000A40EE" w:rsidP="000A40EE">
                  <w:pPr>
                    <w:spacing w:line="264" w:lineRule="auto"/>
                    <w:ind w:firstLine="33"/>
                    <w:jc w:val="center"/>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b</w:t>
                  </w:r>
                </w:p>
              </w:tc>
              <w:tc>
                <w:tcPr>
                  <w:tcW w:w="3805" w:type="dxa"/>
                  <w:tcBorders>
                    <w:top w:val="single" w:sz="4" w:space="0" w:color="auto"/>
                    <w:left w:val="single" w:sz="4" w:space="0" w:color="auto"/>
                    <w:bottom w:val="single" w:sz="4" w:space="0" w:color="auto"/>
                    <w:right w:val="single" w:sz="4" w:space="0" w:color="auto"/>
                  </w:tcBorders>
                  <w:vAlign w:val="center"/>
                </w:tcPr>
                <w:p w14:paraId="0FEB8910" w14:textId="77777777" w:rsidR="000A40EE" w:rsidRPr="009E080F" w:rsidRDefault="000A40EE" w:rsidP="000A40EE">
                  <w:pPr>
                    <w:spacing w:line="264" w:lineRule="auto"/>
                    <w:ind w:firstLine="0"/>
                    <w:rPr>
                      <w:rFonts w:ascii="Times New Roman" w:hAnsi="Times New Roman" w:cs="Times New Roman"/>
                      <w:i/>
                      <w:color w:val="auto"/>
                      <w:sz w:val="22"/>
                      <w:szCs w:val="22"/>
                      <w:lang w:val="nl-NL"/>
                    </w:rPr>
                  </w:pPr>
                  <w:r w:rsidRPr="009E080F">
                    <w:rPr>
                      <w:rFonts w:ascii="Times New Roman" w:hAnsi="Times New Roman" w:cs="Times New Roman"/>
                      <w:i/>
                      <w:color w:val="auto"/>
                      <w:sz w:val="22"/>
                      <w:szCs w:val="22"/>
                      <w:lang w:val="nl-NL"/>
                    </w:rPr>
                    <w:t>Chi  nhận xét đánh giá</w:t>
                  </w:r>
                </w:p>
              </w:tc>
              <w:tc>
                <w:tcPr>
                  <w:tcW w:w="4111" w:type="dxa"/>
                  <w:tcBorders>
                    <w:top w:val="single" w:sz="4" w:space="0" w:color="auto"/>
                    <w:left w:val="single" w:sz="4" w:space="0" w:color="auto"/>
                    <w:bottom w:val="single" w:sz="4" w:space="0" w:color="auto"/>
                    <w:right w:val="single" w:sz="4" w:space="0" w:color="auto"/>
                  </w:tcBorders>
                  <w:vAlign w:val="center"/>
                </w:tcPr>
                <w:p w14:paraId="59F5EBED"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p>
              </w:tc>
            </w:tr>
            <w:tr w:rsidR="000A40EE" w:rsidRPr="009E080F" w14:paraId="0E38A87D"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2E41FF14" w14:textId="77777777" w:rsidR="000A40EE" w:rsidRPr="009E080F" w:rsidRDefault="000A40EE" w:rsidP="000A40EE">
                  <w:pPr>
                    <w:spacing w:line="264" w:lineRule="auto"/>
                    <w:ind w:firstLine="33"/>
                    <w:jc w:val="center"/>
                    <w:rPr>
                      <w:rFonts w:ascii="Times New Roman" w:hAnsi="Times New Roman" w:cs="Times New Roman"/>
                      <w:color w:val="auto"/>
                      <w:sz w:val="22"/>
                      <w:szCs w:val="22"/>
                      <w:lang w:val="nl-NL"/>
                    </w:rPr>
                  </w:pPr>
                </w:p>
              </w:tc>
              <w:tc>
                <w:tcPr>
                  <w:tcW w:w="3805" w:type="dxa"/>
                  <w:tcBorders>
                    <w:top w:val="single" w:sz="4" w:space="0" w:color="auto"/>
                    <w:left w:val="single" w:sz="4" w:space="0" w:color="auto"/>
                    <w:bottom w:val="single" w:sz="4" w:space="0" w:color="auto"/>
                    <w:right w:val="single" w:sz="4" w:space="0" w:color="auto"/>
                  </w:tcBorders>
                  <w:vAlign w:val="center"/>
                </w:tcPr>
                <w:p w14:paraId="34E367F3"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Nhận xét đánh giá của thành viên (ủy viên) Ban Chủ nhiệm</w:t>
                  </w:r>
                </w:p>
              </w:tc>
              <w:tc>
                <w:tcPr>
                  <w:tcW w:w="4111" w:type="dxa"/>
                  <w:tcBorders>
                    <w:top w:val="single" w:sz="4" w:space="0" w:color="auto"/>
                    <w:left w:val="single" w:sz="4" w:space="0" w:color="auto"/>
                    <w:bottom w:val="single" w:sz="4" w:space="0" w:color="auto"/>
                    <w:right w:val="single" w:sz="4" w:space="0" w:color="auto"/>
                  </w:tcBorders>
                  <w:vAlign w:val="center"/>
                </w:tcPr>
                <w:p w14:paraId="1317AC46"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700.000 đồng/01 người/01 phiếu nhận xét</w:t>
                  </w:r>
                </w:p>
              </w:tc>
            </w:tr>
            <w:tr w:rsidR="000A40EE" w:rsidRPr="009E080F" w14:paraId="54192D68"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2EA47996" w14:textId="77777777" w:rsidR="000A40EE" w:rsidRPr="009E080F" w:rsidRDefault="000A40EE" w:rsidP="000A40EE">
                  <w:pPr>
                    <w:spacing w:before="0"/>
                    <w:ind w:firstLine="33"/>
                    <w:jc w:val="center"/>
                    <w:rPr>
                      <w:rFonts w:ascii="Times New Roman" w:hAnsi="Times New Roman" w:cs="Times New Roman"/>
                      <w:b/>
                      <w:color w:val="auto"/>
                      <w:sz w:val="22"/>
                      <w:szCs w:val="22"/>
                      <w:lang w:val="nl-NL"/>
                    </w:rPr>
                  </w:pPr>
                  <w:r w:rsidRPr="009E080F">
                    <w:rPr>
                      <w:rFonts w:ascii="Times New Roman" w:hAnsi="Times New Roman" w:cs="Times New Roman"/>
                      <w:b/>
                      <w:color w:val="auto"/>
                      <w:sz w:val="22"/>
                      <w:szCs w:val="22"/>
                      <w:lang w:val="nl-NL"/>
                    </w:rPr>
                    <w:t>II</w:t>
                  </w:r>
                </w:p>
              </w:tc>
              <w:tc>
                <w:tcPr>
                  <w:tcW w:w="3805" w:type="dxa"/>
                  <w:tcBorders>
                    <w:top w:val="single" w:sz="4" w:space="0" w:color="auto"/>
                    <w:left w:val="single" w:sz="4" w:space="0" w:color="auto"/>
                    <w:bottom w:val="single" w:sz="4" w:space="0" w:color="auto"/>
                    <w:right w:val="single" w:sz="4" w:space="0" w:color="auto"/>
                  </w:tcBorders>
                  <w:vAlign w:val="center"/>
                </w:tcPr>
                <w:p w14:paraId="76D92F7A" w14:textId="77777777" w:rsidR="000A40EE" w:rsidRPr="009E080F" w:rsidRDefault="000A40EE" w:rsidP="000A40EE">
                  <w:pPr>
                    <w:spacing w:before="0"/>
                    <w:ind w:firstLine="0"/>
                    <w:rPr>
                      <w:rFonts w:ascii="Times New Roman" w:hAnsi="Times New Roman" w:cs="Times New Roman"/>
                      <w:b/>
                      <w:color w:val="auto"/>
                      <w:sz w:val="22"/>
                      <w:szCs w:val="22"/>
                      <w:lang w:val="nl-NL"/>
                    </w:rPr>
                  </w:pPr>
                  <w:r w:rsidRPr="009E080F">
                    <w:rPr>
                      <w:rFonts w:ascii="Times New Roman" w:hAnsi="Times New Roman" w:cs="Times New Roman"/>
                      <w:b/>
                      <w:color w:val="auto"/>
                      <w:sz w:val="22"/>
                      <w:szCs w:val="22"/>
                      <w:lang w:val="nl-NL"/>
                    </w:rPr>
                    <w:t>Chi cho các hoạt động của Ban Chủ nhiệm chương trình khoa học, công nghệ và đổi mới sáng tạo</w:t>
                  </w:r>
                </w:p>
              </w:tc>
              <w:tc>
                <w:tcPr>
                  <w:tcW w:w="4111" w:type="dxa"/>
                  <w:tcBorders>
                    <w:top w:val="single" w:sz="4" w:space="0" w:color="auto"/>
                    <w:left w:val="single" w:sz="4" w:space="0" w:color="auto"/>
                    <w:bottom w:val="single" w:sz="4" w:space="0" w:color="auto"/>
                    <w:right w:val="single" w:sz="4" w:space="0" w:color="auto"/>
                  </w:tcBorders>
                  <w:vAlign w:val="center"/>
                </w:tcPr>
                <w:p w14:paraId="04FF602C"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Thực hiện theo quy định của pháp luật.</w:t>
                  </w:r>
                </w:p>
              </w:tc>
            </w:tr>
            <w:tr w:rsidR="000A40EE" w:rsidRPr="009E080F" w14:paraId="4F7323A1"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64EFDC2D" w14:textId="77777777" w:rsidR="000A40EE" w:rsidRPr="009E080F" w:rsidRDefault="000A40EE" w:rsidP="000A40EE">
                  <w:pPr>
                    <w:spacing w:before="0"/>
                    <w:ind w:firstLine="33"/>
                    <w:jc w:val="center"/>
                    <w:rPr>
                      <w:rFonts w:ascii="Times New Roman" w:hAnsi="Times New Roman" w:cs="Times New Roman"/>
                      <w:b/>
                      <w:color w:val="auto"/>
                      <w:sz w:val="22"/>
                      <w:szCs w:val="22"/>
                      <w:lang w:val="nl-NL"/>
                    </w:rPr>
                  </w:pPr>
                  <w:r w:rsidRPr="009E080F">
                    <w:rPr>
                      <w:rFonts w:ascii="Times New Roman" w:hAnsi="Times New Roman" w:cs="Times New Roman"/>
                      <w:b/>
                      <w:color w:val="auto"/>
                      <w:sz w:val="22"/>
                      <w:szCs w:val="22"/>
                      <w:lang w:val="nl-NL"/>
                    </w:rPr>
                    <w:t>G</w:t>
                  </w:r>
                </w:p>
              </w:tc>
              <w:tc>
                <w:tcPr>
                  <w:tcW w:w="3805" w:type="dxa"/>
                  <w:tcBorders>
                    <w:top w:val="single" w:sz="4" w:space="0" w:color="auto"/>
                    <w:left w:val="single" w:sz="4" w:space="0" w:color="auto"/>
                    <w:bottom w:val="single" w:sz="4" w:space="0" w:color="auto"/>
                    <w:right w:val="single" w:sz="4" w:space="0" w:color="auto"/>
                  </w:tcBorders>
                  <w:vAlign w:val="center"/>
                </w:tcPr>
                <w:p w14:paraId="60DE8BAE" w14:textId="77777777" w:rsidR="000A40EE" w:rsidRPr="009E080F" w:rsidRDefault="000A40EE" w:rsidP="000A40EE">
                  <w:pPr>
                    <w:spacing w:before="0"/>
                    <w:ind w:firstLine="0"/>
                    <w:rPr>
                      <w:rFonts w:ascii="Times New Roman" w:hAnsi="Times New Roman" w:cs="Times New Roman"/>
                      <w:b/>
                      <w:color w:val="auto"/>
                      <w:sz w:val="22"/>
                      <w:szCs w:val="22"/>
                      <w:lang w:val="nl-NL"/>
                    </w:rPr>
                  </w:pPr>
                  <w:r w:rsidRPr="009E080F">
                    <w:rPr>
                      <w:rFonts w:ascii="Times New Roman" w:hAnsi="Times New Roman" w:cs="Times New Roman"/>
                      <w:b/>
                      <w:color w:val="auto"/>
                      <w:sz w:val="22"/>
                      <w:szCs w:val="22"/>
                      <w:lang w:val="nl-NL"/>
                    </w:rPr>
                    <w:t xml:space="preserve">Chi thuê chuyên gia tư vấn, tổ chức tư vấn độc lập đánh giá tổ chức khoa học và công nghệ công lập; đánh giá chương trình, chính sách, chiến lược, kế hoạch; đánh giá hoạt động khoa học, công nghệ và đổi mới sáng tạo </w:t>
                  </w:r>
                </w:p>
              </w:tc>
              <w:tc>
                <w:tcPr>
                  <w:tcW w:w="4111" w:type="dxa"/>
                  <w:tcBorders>
                    <w:top w:val="single" w:sz="4" w:space="0" w:color="auto"/>
                    <w:left w:val="single" w:sz="4" w:space="0" w:color="auto"/>
                    <w:bottom w:val="single" w:sz="4" w:space="0" w:color="auto"/>
                    <w:right w:val="single" w:sz="4" w:space="0" w:color="auto"/>
                  </w:tcBorders>
                  <w:vAlign w:val="center"/>
                </w:tcPr>
                <w:p w14:paraId="54A16A2D" w14:textId="77777777" w:rsidR="000A40EE" w:rsidRPr="009E080F" w:rsidRDefault="000A40EE" w:rsidP="000A40EE">
                  <w:pPr>
                    <w:spacing w:line="264" w:lineRule="auto"/>
                    <w:rPr>
                      <w:rFonts w:ascii="Times New Roman" w:hAnsi="Times New Roman" w:cs="Times New Roman"/>
                      <w:color w:val="auto"/>
                      <w:sz w:val="22"/>
                      <w:szCs w:val="22"/>
                      <w:lang w:val="nl-NL"/>
                    </w:rPr>
                  </w:pPr>
                </w:p>
              </w:tc>
            </w:tr>
            <w:tr w:rsidR="000A40EE" w:rsidRPr="009E080F" w14:paraId="11212166"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0F2AA4D1" w14:textId="77777777" w:rsidR="000A40EE" w:rsidRPr="009E080F" w:rsidRDefault="000A40EE" w:rsidP="000A40EE">
                  <w:pPr>
                    <w:spacing w:line="264" w:lineRule="auto"/>
                    <w:ind w:firstLine="33"/>
                    <w:jc w:val="center"/>
                    <w:rPr>
                      <w:rFonts w:ascii="Times New Roman" w:hAnsi="Times New Roman" w:cs="Times New Roman"/>
                      <w:color w:val="auto"/>
                      <w:sz w:val="22"/>
                      <w:szCs w:val="22"/>
                      <w:lang w:val="nl-NL"/>
                    </w:rPr>
                  </w:pPr>
                </w:p>
              </w:tc>
              <w:tc>
                <w:tcPr>
                  <w:tcW w:w="3805" w:type="dxa"/>
                  <w:tcBorders>
                    <w:top w:val="single" w:sz="4" w:space="0" w:color="auto"/>
                    <w:left w:val="single" w:sz="4" w:space="0" w:color="auto"/>
                    <w:bottom w:val="single" w:sz="4" w:space="0" w:color="auto"/>
                    <w:right w:val="single" w:sz="4" w:space="0" w:color="auto"/>
                  </w:tcBorders>
                  <w:vAlign w:val="center"/>
                </w:tcPr>
                <w:p w14:paraId="7201AAC8"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Chi thuê chuyên gia tư vấn, tổ chức tư vấn độc lập để đánh giá</w:t>
                  </w:r>
                </w:p>
              </w:tc>
              <w:tc>
                <w:tcPr>
                  <w:tcW w:w="4111" w:type="dxa"/>
                  <w:tcBorders>
                    <w:top w:val="single" w:sz="4" w:space="0" w:color="auto"/>
                    <w:left w:val="single" w:sz="4" w:space="0" w:color="auto"/>
                    <w:right w:val="single" w:sz="4" w:space="0" w:color="auto"/>
                  </w:tcBorders>
                  <w:vAlign w:val="center"/>
                </w:tcPr>
                <w:p w14:paraId="4501B816"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 xml:space="preserve">Theo công lao động thực tế và mức chi lương của chuyên gia tư vấn quy định tại Thông tư </w:t>
                  </w:r>
                  <w:r w:rsidRPr="009E080F">
                    <w:rPr>
                      <w:rFonts w:ascii="Times New Roman" w:hAnsi="Times New Roman" w:cs="Times New Roman"/>
                      <w:color w:val="auto"/>
                      <w:sz w:val="22"/>
                      <w:szCs w:val="22"/>
                      <w:lang w:val="nl-NL"/>
                    </w:rPr>
                    <w:lastRenderedPageBreak/>
                    <w:t xml:space="preserve">số 004/2025/TT-BNV ngày 07 tháng 5 năm 2025 của Bộ trưởng Bộ Nội vụ quy định mức lương của chuyên gia tư vấn trong nước làm cơ sở cho việc xác định giá gói thầu. </w:t>
                  </w:r>
                </w:p>
                <w:p w14:paraId="6E000087"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Dự toán thuê tổ chức tư vấn độc lập dựa trên số lượng chuyên gia tư vấn cần thiết và mức lương của chuyên gia tư vấn quy định tại Thông tư số </w:t>
                  </w:r>
                  <w:hyperlink r:id="rId18" w:tgtFrame="_blank" w:history="1">
                    <w:r w:rsidRPr="009E080F">
                      <w:rPr>
                        <w:rFonts w:ascii="Times New Roman" w:hAnsi="Times New Roman" w:cs="Times New Roman"/>
                        <w:color w:val="auto"/>
                        <w:sz w:val="22"/>
                        <w:szCs w:val="22"/>
                        <w:lang w:val="nl-NL"/>
                      </w:rPr>
                      <w:t>004/2025/TT-BNV</w:t>
                    </w:r>
                  </w:hyperlink>
                  <w:r w:rsidRPr="009E080F">
                    <w:rPr>
                      <w:rFonts w:ascii="Times New Roman" w:hAnsi="Times New Roman" w:cs="Times New Roman"/>
                      <w:color w:val="auto"/>
                      <w:sz w:val="22"/>
                      <w:szCs w:val="22"/>
                      <w:lang w:val="nl-NL"/>
                    </w:rPr>
                    <w:t>.</w:t>
                  </w:r>
                </w:p>
              </w:tc>
            </w:tr>
            <w:tr w:rsidR="000A40EE" w:rsidRPr="009E080F" w14:paraId="0282683D"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3F0AFE54" w14:textId="77777777" w:rsidR="000A40EE" w:rsidRPr="009E080F" w:rsidRDefault="000A40EE" w:rsidP="000A40EE">
                  <w:pPr>
                    <w:spacing w:line="264" w:lineRule="auto"/>
                    <w:ind w:firstLine="33"/>
                    <w:jc w:val="center"/>
                    <w:rPr>
                      <w:rFonts w:ascii="Times New Roman" w:hAnsi="Times New Roman" w:cs="Times New Roman"/>
                      <w:color w:val="auto"/>
                      <w:sz w:val="22"/>
                      <w:szCs w:val="22"/>
                      <w:lang w:val="nl-NL"/>
                    </w:rPr>
                  </w:pPr>
                </w:p>
              </w:tc>
              <w:tc>
                <w:tcPr>
                  <w:tcW w:w="3805" w:type="dxa"/>
                  <w:tcBorders>
                    <w:top w:val="single" w:sz="4" w:space="0" w:color="auto"/>
                    <w:left w:val="single" w:sz="4" w:space="0" w:color="auto"/>
                    <w:bottom w:val="single" w:sz="4" w:space="0" w:color="auto"/>
                    <w:right w:val="single" w:sz="4" w:space="0" w:color="auto"/>
                  </w:tcBorders>
                  <w:vAlign w:val="center"/>
                </w:tcPr>
                <w:p w14:paraId="23CB9FCE"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Chi quản lý, lập kế hoạch và đánh giá</w:t>
                  </w:r>
                </w:p>
              </w:tc>
              <w:tc>
                <w:tcPr>
                  <w:tcW w:w="4111" w:type="dxa"/>
                  <w:vMerge w:val="restart"/>
                  <w:tcBorders>
                    <w:top w:val="single" w:sz="4" w:space="0" w:color="auto"/>
                    <w:left w:val="single" w:sz="4" w:space="0" w:color="auto"/>
                    <w:right w:val="single" w:sz="4" w:space="0" w:color="auto"/>
                  </w:tcBorders>
                  <w:vAlign w:val="center"/>
                </w:tcPr>
                <w:p w14:paraId="55BE59A8"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Xây dựng dự toán trên cơ sở dự kiến khối lượng công việc và các quy định của pháp luật có liên quan.</w:t>
                  </w:r>
                </w:p>
              </w:tc>
            </w:tr>
            <w:tr w:rsidR="000A40EE" w:rsidRPr="009E080F" w14:paraId="3C3550F0"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5FE59658" w14:textId="77777777" w:rsidR="000A40EE" w:rsidRPr="009E080F" w:rsidRDefault="000A40EE" w:rsidP="000A40EE">
                  <w:pPr>
                    <w:spacing w:line="264" w:lineRule="auto"/>
                    <w:ind w:firstLine="33"/>
                    <w:jc w:val="center"/>
                    <w:rPr>
                      <w:rFonts w:ascii="Times New Roman" w:hAnsi="Times New Roman" w:cs="Times New Roman"/>
                      <w:color w:val="auto"/>
                      <w:sz w:val="22"/>
                      <w:szCs w:val="22"/>
                      <w:lang w:val="nl-NL"/>
                    </w:rPr>
                  </w:pPr>
                </w:p>
              </w:tc>
              <w:tc>
                <w:tcPr>
                  <w:tcW w:w="3805" w:type="dxa"/>
                  <w:tcBorders>
                    <w:top w:val="single" w:sz="4" w:space="0" w:color="auto"/>
                    <w:left w:val="single" w:sz="4" w:space="0" w:color="auto"/>
                    <w:bottom w:val="single" w:sz="4" w:space="0" w:color="auto"/>
                    <w:right w:val="single" w:sz="4" w:space="0" w:color="auto"/>
                  </w:tcBorders>
                  <w:vAlign w:val="center"/>
                </w:tcPr>
                <w:p w14:paraId="05C591EE"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Chi xây dựng bộ tiêu chí, biểu mẫu, công cụ thu thập dữ liệu</w:t>
                  </w:r>
                </w:p>
              </w:tc>
              <w:tc>
                <w:tcPr>
                  <w:tcW w:w="4111" w:type="dxa"/>
                  <w:vMerge/>
                  <w:tcBorders>
                    <w:left w:val="single" w:sz="4" w:space="0" w:color="auto"/>
                    <w:right w:val="single" w:sz="4" w:space="0" w:color="auto"/>
                  </w:tcBorders>
                  <w:vAlign w:val="center"/>
                </w:tcPr>
                <w:p w14:paraId="077C076B" w14:textId="77777777" w:rsidR="000A40EE" w:rsidRPr="009E080F" w:rsidRDefault="000A40EE" w:rsidP="000A40EE">
                  <w:pPr>
                    <w:spacing w:line="264" w:lineRule="auto"/>
                    <w:rPr>
                      <w:rFonts w:ascii="Times New Roman" w:hAnsi="Times New Roman" w:cs="Times New Roman"/>
                      <w:color w:val="auto"/>
                      <w:sz w:val="22"/>
                      <w:szCs w:val="22"/>
                      <w:lang w:val="nl-NL"/>
                    </w:rPr>
                  </w:pPr>
                </w:p>
              </w:tc>
            </w:tr>
            <w:tr w:rsidR="000A40EE" w:rsidRPr="009E080F" w14:paraId="77940C96"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646EE273" w14:textId="77777777" w:rsidR="000A40EE" w:rsidRPr="009E080F" w:rsidRDefault="000A40EE" w:rsidP="000A40EE">
                  <w:pPr>
                    <w:spacing w:line="264" w:lineRule="auto"/>
                    <w:ind w:firstLine="33"/>
                    <w:jc w:val="center"/>
                    <w:rPr>
                      <w:rFonts w:ascii="Times New Roman" w:hAnsi="Times New Roman" w:cs="Times New Roman"/>
                      <w:color w:val="auto"/>
                      <w:sz w:val="22"/>
                      <w:szCs w:val="22"/>
                      <w:lang w:val="nl-NL"/>
                    </w:rPr>
                  </w:pPr>
                </w:p>
              </w:tc>
              <w:tc>
                <w:tcPr>
                  <w:tcW w:w="3805" w:type="dxa"/>
                  <w:tcBorders>
                    <w:top w:val="single" w:sz="4" w:space="0" w:color="auto"/>
                    <w:left w:val="single" w:sz="4" w:space="0" w:color="auto"/>
                    <w:bottom w:val="single" w:sz="4" w:space="0" w:color="auto"/>
                    <w:right w:val="single" w:sz="4" w:space="0" w:color="auto"/>
                  </w:tcBorders>
                  <w:vAlign w:val="center"/>
                </w:tcPr>
                <w:p w14:paraId="0CF238C3"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Chi xây dựng, cập nhật, vận hành hệ thống thông tin, cơ sở dữ liệu phục vụ công tác đánh giá</w:t>
                  </w:r>
                </w:p>
              </w:tc>
              <w:tc>
                <w:tcPr>
                  <w:tcW w:w="4111" w:type="dxa"/>
                  <w:vMerge/>
                  <w:tcBorders>
                    <w:left w:val="single" w:sz="4" w:space="0" w:color="auto"/>
                    <w:right w:val="single" w:sz="4" w:space="0" w:color="auto"/>
                  </w:tcBorders>
                  <w:vAlign w:val="center"/>
                </w:tcPr>
                <w:p w14:paraId="4378424B" w14:textId="77777777" w:rsidR="000A40EE" w:rsidRPr="009E080F" w:rsidRDefault="000A40EE" w:rsidP="000A40EE">
                  <w:pPr>
                    <w:spacing w:line="264" w:lineRule="auto"/>
                    <w:rPr>
                      <w:rFonts w:ascii="Times New Roman" w:hAnsi="Times New Roman" w:cs="Times New Roman"/>
                      <w:color w:val="auto"/>
                      <w:sz w:val="22"/>
                      <w:szCs w:val="22"/>
                      <w:lang w:val="nl-NL"/>
                    </w:rPr>
                  </w:pPr>
                </w:p>
              </w:tc>
            </w:tr>
            <w:tr w:rsidR="000A40EE" w:rsidRPr="009E080F" w14:paraId="5FB0754C"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05B3D26D" w14:textId="77777777" w:rsidR="000A40EE" w:rsidRPr="009E080F" w:rsidRDefault="000A40EE" w:rsidP="000A40EE">
                  <w:pPr>
                    <w:spacing w:line="264" w:lineRule="auto"/>
                    <w:ind w:firstLine="33"/>
                    <w:jc w:val="center"/>
                    <w:rPr>
                      <w:rFonts w:ascii="Times New Roman" w:hAnsi="Times New Roman" w:cs="Times New Roman"/>
                      <w:color w:val="auto"/>
                      <w:sz w:val="22"/>
                      <w:szCs w:val="22"/>
                      <w:lang w:val="nl-NL"/>
                    </w:rPr>
                  </w:pPr>
                </w:p>
              </w:tc>
              <w:tc>
                <w:tcPr>
                  <w:tcW w:w="3805" w:type="dxa"/>
                  <w:tcBorders>
                    <w:top w:val="single" w:sz="4" w:space="0" w:color="auto"/>
                    <w:left w:val="single" w:sz="4" w:space="0" w:color="auto"/>
                    <w:bottom w:val="single" w:sz="4" w:space="0" w:color="auto"/>
                    <w:right w:val="single" w:sz="4" w:space="0" w:color="auto"/>
                  </w:tcBorders>
                  <w:vAlign w:val="center"/>
                </w:tcPr>
                <w:p w14:paraId="5E9C63DB"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Chi tổng hợp, phân tích, thống kê kết quả đánh giá</w:t>
                  </w:r>
                </w:p>
              </w:tc>
              <w:tc>
                <w:tcPr>
                  <w:tcW w:w="4111" w:type="dxa"/>
                  <w:vMerge/>
                  <w:tcBorders>
                    <w:left w:val="single" w:sz="4" w:space="0" w:color="auto"/>
                    <w:right w:val="single" w:sz="4" w:space="0" w:color="auto"/>
                  </w:tcBorders>
                  <w:vAlign w:val="center"/>
                </w:tcPr>
                <w:p w14:paraId="30AFB49B" w14:textId="77777777" w:rsidR="000A40EE" w:rsidRPr="009E080F" w:rsidRDefault="000A40EE" w:rsidP="000A40EE">
                  <w:pPr>
                    <w:spacing w:line="264" w:lineRule="auto"/>
                    <w:rPr>
                      <w:rFonts w:ascii="Times New Roman" w:hAnsi="Times New Roman" w:cs="Times New Roman"/>
                      <w:color w:val="auto"/>
                      <w:sz w:val="22"/>
                      <w:szCs w:val="22"/>
                      <w:lang w:val="nl-NL"/>
                    </w:rPr>
                  </w:pPr>
                </w:p>
              </w:tc>
            </w:tr>
            <w:tr w:rsidR="000A40EE" w:rsidRPr="009E080F" w14:paraId="6B9DB7B2"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0F90E065" w14:textId="77777777" w:rsidR="000A40EE" w:rsidRPr="009E080F" w:rsidRDefault="000A40EE" w:rsidP="000A40EE">
                  <w:pPr>
                    <w:spacing w:line="264" w:lineRule="auto"/>
                    <w:ind w:firstLine="33"/>
                    <w:jc w:val="center"/>
                    <w:rPr>
                      <w:rFonts w:ascii="Times New Roman" w:hAnsi="Times New Roman" w:cs="Times New Roman"/>
                      <w:color w:val="auto"/>
                      <w:sz w:val="22"/>
                      <w:szCs w:val="22"/>
                      <w:lang w:val="nl-NL"/>
                    </w:rPr>
                  </w:pPr>
                </w:p>
              </w:tc>
              <w:tc>
                <w:tcPr>
                  <w:tcW w:w="3805" w:type="dxa"/>
                  <w:tcBorders>
                    <w:top w:val="single" w:sz="4" w:space="0" w:color="auto"/>
                    <w:left w:val="single" w:sz="4" w:space="0" w:color="auto"/>
                    <w:bottom w:val="single" w:sz="4" w:space="0" w:color="auto"/>
                    <w:right w:val="single" w:sz="4" w:space="0" w:color="auto"/>
                  </w:tcBorders>
                  <w:vAlign w:val="center"/>
                </w:tcPr>
                <w:p w14:paraId="43FD38DD"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Chi đào tạo, bồi dưỡng, tập huấn nghiệp vụ đánh giá cho cán bộ, chuyên gia</w:t>
                  </w:r>
                </w:p>
              </w:tc>
              <w:tc>
                <w:tcPr>
                  <w:tcW w:w="4111" w:type="dxa"/>
                  <w:vMerge/>
                  <w:tcBorders>
                    <w:left w:val="single" w:sz="4" w:space="0" w:color="auto"/>
                    <w:right w:val="single" w:sz="4" w:space="0" w:color="auto"/>
                  </w:tcBorders>
                  <w:vAlign w:val="center"/>
                </w:tcPr>
                <w:p w14:paraId="647B5CA3" w14:textId="77777777" w:rsidR="000A40EE" w:rsidRPr="009E080F" w:rsidRDefault="000A40EE" w:rsidP="000A40EE">
                  <w:pPr>
                    <w:spacing w:line="264" w:lineRule="auto"/>
                    <w:rPr>
                      <w:rFonts w:ascii="Times New Roman" w:hAnsi="Times New Roman" w:cs="Times New Roman"/>
                      <w:color w:val="auto"/>
                      <w:sz w:val="22"/>
                      <w:szCs w:val="22"/>
                      <w:lang w:val="nl-NL"/>
                    </w:rPr>
                  </w:pPr>
                </w:p>
              </w:tc>
            </w:tr>
            <w:tr w:rsidR="000A40EE" w:rsidRPr="009E080F" w14:paraId="42D24801"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1C9D29BE" w14:textId="77777777" w:rsidR="000A40EE" w:rsidRPr="009E080F" w:rsidRDefault="000A40EE" w:rsidP="000A40EE">
                  <w:pPr>
                    <w:spacing w:line="264" w:lineRule="auto"/>
                    <w:ind w:firstLine="33"/>
                    <w:jc w:val="center"/>
                    <w:rPr>
                      <w:rFonts w:ascii="Times New Roman" w:hAnsi="Times New Roman" w:cs="Times New Roman"/>
                      <w:color w:val="auto"/>
                      <w:sz w:val="22"/>
                      <w:szCs w:val="22"/>
                      <w:lang w:val="nl-NL"/>
                    </w:rPr>
                  </w:pPr>
                </w:p>
              </w:tc>
              <w:tc>
                <w:tcPr>
                  <w:tcW w:w="3805" w:type="dxa"/>
                  <w:tcBorders>
                    <w:top w:val="single" w:sz="4" w:space="0" w:color="auto"/>
                    <w:left w:val="single" w:sz="4" w:space="0" w:color="auto"/>
                    <w:bottom w:val="single" w:sz="4" w:space="0" w:color="auto"/>
                    <w:right w:val="single" w:sz="4" w:space="0" w:color="auto"/>
                  </w:tcBorders>
                  <w:vAlign w:val="center"/>
                </w:tcPr>
                <w:p w14:paraId="54571E16"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Chi cho công tác tổ chức và phí tham gia hội nghị, hội thảo khoa học, diễn đàn, tọa đàm khoa học, công tác phí trong nước và ngoài nước; hợp tác quốc tế (đoàn ra, đoàn vào) phục vụ thực hiện đánh giá hoạt động khoa học, công nghệ và đổi mới sáng tạo</w:t>
                  </w:r>
                </w:p>
              </w:tc>
              <w:tc>
                <w:tcPr>
                  <w:tcW w:w="4111" w:type="dxa"/>
                  <w:vMerge/>
                  <w:tcBorders>
                    <w:left w:val="single" w:sz="4" w:space="0" w:color="auto"/>
                    <w:right w:val="single" w:sz="4" w:space="0" w:color="auto"/>
                  </w:tcBorders>
                  <w:vAlign w:val="center"/>
                </w:tcPr>
                <w:p w14:paraId="2D2A1772" w14:textId="77777777" w:rsidR="000A40EE" w:rsidRPr="009E080F" w:rsidRDefault="000A40EE" w:rsidP="000A40EE">
                  <w:pPr>
                    <w:spacing w:line="264" w:lineRule="auto"/>
                    <w:rPr>
                      <w:rFonts w:ascii="Times New Roman" w:hAnsi="Times New Roman" w:cs="Times New Roman"/>
                      <w:color w:val="auto"/>
                      <w:sz w:val="22"/>
                      <w:szCs w:val="22"/>
                      <w:lang w:val="nl-NL"/>
                    </w:rPr>
                  </w:pPr>
                </w:p>
              </w:tc>
            </w:tr>
            <w:tr w:rsidR="000A40EE" w:rsidRPr="009E080F" w14:paraId="03A9D7B3"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1821352B" w14:textId="77777777" w:rsidR="000A40EE" w:rsidRPr="009E080F" w:rsidRDefault="000A40EE" w:rsidP="000A40EE">
                  <w:pPr>
                    <w:spacing w:line="264" w:lineRule="auto"/>
                    <w:ind w:firstLine="33"/>
                    <w:jc w:val="center"/>
                    <w:rPr>
                      <w:rFonts w:ascii="Times New Roman" w:hAnsi="Times New Roman" w:cs="Times New Roman"/>
                      <w:color w:val="auto"/>
                      <w:sz w:val="22"/>
                      <w:szCs w:val="22"/>
                      <w:lang w:val="nl-NL"/>
                    </w:rPr>
                  </w:pPr>
                </w:p>
              </w:tc>
              <w:tc>
                <w:tcPr>
                  <w:tcW w:w="3805" w:type="dxa"/>
                  <w:tcBorders>
                    <w:top w:val="single" w:sz="4" w:space="0" w:color="auto"/>
                    <w:left w:val="single" w:sz="4" w:space="0" w:color="auto"/>
                    <w:bottom w:val="single" w:sz="4" w:space="0" w:color="auto"/>
                    <w:right w:val="single" w:sz="4" w:space="0" w:color="auto"/>
                  </w:tcBorders>
                  <w:vAlign w:val="center"/>
                </w:tcPr>
                <w:p w14:paraId="4D016E30"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Chi điều tra, khảo sát thu thập số liệu phục vụ quá trình thực hiện đánh giá hoạt động khoa học, công nghệ và đổi mới sáng tạo</w:t>
                  </w:r>
                </w:p>
              </w:tc>
              <w:tc>
                <w:tcPr>
                  <w:tcW w:w="4111" w:type="dxa"/>
                  <w:vMerge/>
                  <w:tcBorders>
                    <w:left w:val="single" w:sz="4" w:space="0" w:color="auto"/>
                    <w:right w:val="single" w:sz="4" w:space="0" w:color="auto"/>
                  </w:tcBorders>
                  <w:vAlign w:val="center"/>
                </w:tcPr>
                <w:p w14:paraId="4AED10C9" w14:textId="77777777" w:rsidR="000A40EE" w:rsidRPr="009E080F" w:rsidRDefault="000A40EE" w:rsidP="000A40EE">
                  <w:pPr>
                    <w:spacing w:line="264" w:lineRule="auto"/>
                    <w:rPr>
                      <w:rFonts w:ascii="Times New Roman" w:hAnsi="Times New Roman" w:cs="Times New Roman"/>
                      <w:color w:val="auto"/>
                      <w:sz w:val="22"/>
                      <w:szCs w:val="22"/>
                      <w:lang w:val="nl-NL"/>
                    </w:rPr>
                  </w:pPr>
                </w:p>
              </w:tc>
            </w:tr>
            <w:tr w:rsidR="000A40EE" w:rsidRPr="009E080F" w14:paraId="37A8615F"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25C497FD" w14:textId="77777777" w:rsidR="000A40EE" w:rsidRPr="009E080F" w:rsidRDefault="000A40EE" w:rsidP="000A40EE">
                  <w:pPr>
                    <w:spacing w:line="264" w:lineRule="auto"/>
                    <w:ind w:firstLine="33"/>
                    <w:jc w:val="center"/>
                    <w:rPr>
                      <w:rFonts w:ascii="Times New Roman" w:hAnsi="Times New Roman" w:cs="Times New Roman"/>
                      <w:color w:val="auto"/>
                      <w:sz w:val="22"/>
                      <w:szCs w:val="22"/>
                      <w:lang w:val="nl-NL"/>
                    </w:rPr>
                  </w:pPr>
                </w:p>
              </w:tc>
              <w:tc>
                <w:tcPr>
                  <w:tcW w:w="3805" w:type="dxa"/>
                  <w:tcBorders>
                    <w:top w:val="single" w:sz="4" w:space="0" w:color="auto"/>
                    <w:left w:val="single" w:sz="4" w:space="0" w:color="auto"/>
                    <w:bottom w:val="single" w:sz="4" w:space="0" w:color="auto"/>
                    <w:right w:val="single" w:sz="4" w:space="0" w:color="auto"/>
                  </w:tcBorders>
                  <w:vAlign w:val="center"/>
                </w:tcPr>
                <w:p w14:paraId="020793F7"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Chi công bố, tổng kết, công khai kết quả đánh giá</w:t>
                  </w:r>
                </w:p>
              </w:tc>
              <w:tc>
                <w:tcPr>
                  <w:tcW w:w="4111" w:type="dxa"/>
                  <w:vMerge/>
                  <w:tcBorders>
                    <w:left w:val="single" w:sz="4" w:space="0" w:color="auto"/>
                    <w:right w:val="single" w:sz="4" w:space="0" w:color="auto"/>
                  </w:tcBorders>
                  <w:vAlign w:val="center"/>
                </w:tcPr>
                <w:p w14:paraId="77C4100B" w14:textId="77777777" w:rsidR="000A40EE" w:rsidRPr="009E080F" w:rsidRDefault="000A40EE" w:rsidP="000A40EE">
                  <w:pPr>
                    <w:spacing w:line="264" w:lineRule="auto"/>
                    <w:rPr>
                      <w:rFonts w:ascii="Times New Roman" w:hAnsi="Times New Roman" w:cs="Times New Roman"/>
                      <w:color w:val="auto"/>
                      <w:sz w:val="22"/>
                      <w:szCs w:val="22"/>
                      <w:lang w:val="nl-NL"/>
                    </w:rPr>
                  </w:pPr>
                </w:p>
              </w:tc>
            </w:tr>
            <w:tr w:rsidR="000A40EE" w:rsidRPr="009E080F" w14:paraId="4225A101"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51AC4F27" w14:textId="77777777" w:rsidR="000A40EE" w:rsidRPr="009E080F" w:rsidRDefault="000A40EE" w:rsidP="000A40EE">
                  <w:pPr>
                    <w:spacing w:line="264" w:lineRule="auto"/>
                    <w:ind w:firstLine="33"/>
                    <w:jc w:val="center"/>
                    <w:rPr>
                      <w:rFonts w:ascii="Times New Roman" w:hAnsi="Times New Roman" w:cs="Times New Roman"/>
                      <w:color w:val="auto"/>
                      <w:sz w:val="22"/>
                      <w:szCs w:val="22"/>
                      <w:lang w:val="nl-NL"/>
                    </w:rPr>
                  </w:pPr>
                </w:p>
              </w:tc>
              <w:tc>
                <w:tcPr>
                  <w:tcW w:w="3805" w:type="dxa"/>
                  <w:tcBorders>
                    <w:top w:val="single" w:sz="4" w:space="0" w:color="auto"/>
                    <w:left w:val="single" w:sz="4" w:space="0" w:color="auto"/>
                    <w:bottom w:val="single" w:sz="4" w:space="0" w:color="auto"/>
                    <w:right w:val="single" w:sz="4" w:space="0" w:color="auto"/>
                  </w:tcBorders>
                  <w:vAlign w:val="center"/>
                </w:tcPr>
                <w:p w14:paraId="5A657C9C"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Chi văn phòng phẩm, thông tin liên lạc, in ấn phục vụ quá trình thực hiện đánh giá hoạt động khoa học, công nghệ và đổi mới sáng tạo</w:t>
                  </w:r>
                </w:p>
              </w:tc>
              <w:tc>
                <w:tcPr>
                  <w:tcW w:w="4111" w:type="dxa"/>
                  <w:vMerge/>
                  <w:tcBorders>
                    <w:left w:val="single" w:sz="4" w:space="0" w:color="auto"/>
                    <w:bottom w:val="single" w:sz="4" w:space="0" w:color="auto"/>
                    <w:right w:val="single" w:sz="4" w:space="0" w:color="auto"/>
                  </w:tcBorders>
                  <w:vAlign w:val="center"/>
                </w:tcPr>
                <w:p w14:paraId="026A46AA" w14:textId="77777777" w:rsidR="000A40EE" w:rsidRPr="009E080F" w:rsidRDefault="000A40EE" w:rsidP="000A40EE">
                  <w:pPr>
                    <w:spacing w:line="264" w:lineRule="auto"/>
                    <w:rPr>
                      <w:rFonts w:ascii="Times New Roman" w:hAnsi="Times New Roman" w:cs="Times New Roman"/>
                      <w:color w:val="auto"/>
                      <w:sz w:val="22"/>
                      <w:szCs w:val="22"/>
                      <w:lang w:val="nl-NL"/>
                    </w:rPr>
                  </w:pPr>
                </w:p>
              </w:tc>
            </w:tr>
            <w:tr w:rsidR="000A40EE" w:rsidRPr="009E080F" w14:paraId="24CEF288"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389E7484" w14:textId="77777777" w:rsidR="000A40EE" w:rsidRPr="009E080F" w:rsidRDefault="000A40EE" w:rsidP="000A40EE">
                  <w:pPr>
                    <w:spacing w:before="0"/>
                    <w:ind w:firstLine="33"/>
                    <w:jc w:val="center"/>
                    <w:rPr>
                      <w:rFonts w:ascii="Times New Roman" w:hAnsi="Times New Roman" w:cs="Times New Roman"/>
                      <w:b/>
                      <w:color w:val="auto"/>
                      <w:sz w:val="22"/>
                      <w:szCs w:val="22"/>
                      <w:lang w:val="nl-NL"/>
                    </w:rPr>
                  </w:pPr>
                  <w:r w:rsidRPr="009E080F">
                    <w:rPr>
                      <w:rFonts w:ascii="Times New Roman" w:hAnsi="Times New Roman" w:cs="Times New Roman"/>
                      <w:b/>
                      <w:color w:val="auto"/>
                      <w:sz w:val="22"/>
                      <w:szCs w:val="22"/>
                      <w:lang w:val="nl-NL"/>
                    </w:rPr>
                    <w:t>H</w:t>
                  </w:r>
                </w:p>
              </w:tc>
              <w:tc>
                <w:tcPr>
                  <w:tcW w:w="3805" w:type="dxa"/>
                  <w:tcBorders>
                    <w:top w:val="single" w:sz="4" w:space="0" w:color="auto"/>
                    <w:left w:val="single" w:sz="4" w:space="0" w:color="auto"/>
                    <w:bottom w:val="single" w:sz="4" w:space="0" w:color="auto"/>
                    <w:right w:val="single" w:sz="4" w:space="0" w:color="auto"/>
                  </w:tcBorders>
                  <w:vAlign w:val="center"/>
                </w:tcPr>
                <w:p w14:paraId="31E8AB92" w14:textId="77777777" w:rsidR="000A40EE" w:rsidRPr="009E080F" w:rsidRDefault="000A40EE" w:rsidP="000A40EE">
                  <w:pPr>
                    <w:spacing w:before="0"/>
                    <w:ind w:firstLine="0"/>
                    <w:rPr>
                      <w:rFonts w:ascii="Times New Roman" w:hAnsi="Times New Roman" w:cs="Times New Roman"/>
                      <w:b/>
                      <w:color w:val="auto"/>
                      <w:sz w:val="22"/>
                      <w:szCs w:val="22"/>
                      <w:lang w:val="nl-NL"/>
                    </w:rPr>
                  </w:pPr>
                  <w:r w:rsidRPr="009E080F">
                    <w:rPr>
                      <w:rFonts w:ascii="Times New Roman" w:hAnsi="Times New Roman" w:cs="Times New Roman"/>
                      <w:b/>
                      <w:color w:val="auto"/>
                      <w:sz w:val="22"/>
                      <w:szCs w:val="22"/>
                      <w:lang w:val="nl-NL"/>
                    </w:rPr>
                    <w:t>Chi tổ chức xây dựng chiến lược, kế hoạch khoa học, công nghệ và đổi mới sáng tạo 05 năm, kế hoạch về khoa học, công nghệ và đổi mới sáng tạo</w:t>
                  </w:r>
                </w:p>
              </w:tc>
              <w:tc>
                <w:tcPr>
                  <w:tcW w:w="4111" w:type="dxa"/>
                  <w:tcBorders>
                    <w:top w:val="single" w:sz="4" w:space="0" w:color="auto"/>
                    <w:left w:val="single" w:sz="4" w:space="0" w:color="auto"/>
                    <w:bottom w:val="single" w:sz="4" w:space="0" w:color="auto"/>
                    <w:right w:val="single" w:sz="4" w:space="0" w:color="auto"/>
                  </w:tcBorders>
                  <w:vAlign w:val="center"/>
                </w:tcPr>
                <w:p w14:paraId="460ABBAF" w14:textId="77777777" w:rsidR="000A40EE" w:rsidRPr="009E080F" w:rsidRDefault="000A40EE" w:rsidP="000A40EE">
                  <w:pPr>
                    <w:spacing w:before="0"/>
                    <w:rPr>
                      <w:rFonts w:ascii="Times New Roman" w:hAnsi="Times New Roman" w:cs="Times New Roman"/>
                      <w:color w:val="auto"/>
                      <w:sz w:val="22"/>
                      <w:szCs w:val="22"/>
                      <w:lang w:val="nl-NL"/>
                    </w:rPr>
                  </w:pPr>
                </w:p>
              </w:tc>
            </w:tr>
            <w:tr w:rsidR="000A40EE" w:rsidRPr="009E080F" w14:paraId="6C5B9302"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323B0999" w14:textId="77777777" w:rsidR="000A40EE" w:rsidRPr="009E080F" w:rsidRDefault="000A40EE" w:rsidP="000A40EE">
                  <w:pPr>
                    <w:spacing w:line="264" w:lineRule="auto"/>
                    <w:ind w:firstLine="33"/>
                    <w:jc w:val="center"/>
                    <w:rPr>
                      <w:rFonts w:ascii="Times New Roman" w:hAnsi="Times New Roman" w:cs="Times New Roman"/>
                      <w:color w:val="auto"/>
                      <w:sz w:val="22"/>
                      <w:szCs w:val="22"/>
                      <w:lang w:val="nl-NL"/>
                    </w:rPr>
                  </w:pPr>
                </w:p>
              </w:tc>
              <w:tc>
                <w:tcPr>
                  <w:tcW w:w="3805" w:type="dxa"/>
                  <w:tcBorders>
                    <w:top w:val="single" w:sz="4" w:space="0" w:color="auto"/>
                    <w:left w:val="single" w:sz="4" w:space="0" w:color="auto"/>
                    <w:bottom w:val="single" w:sz="4" w:space="0" w:color="auto"/>
                    <w:right w:val="single" w:sz="4" w:space="0" w:color="auto"/>
                  </w:tcBorders>
                  <w:vAlign w:val="center"/>
                </w:tcPr>
                <w:p w14:paraId="1DEC0348"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Chi điều tra khảo sát, thu thập và phân tích thông tin</w:t>
                  </w:r>
                </w:p>
              </w:tc>
              <w:tc>
                <w:tcPr>
                  <w:tcW w:w="4111" w:type="dxa"/>
                  <w:tcBorders>
                    <w:top w:val="single" w:sz="4" w:space="0" w:color="auto"/>
                    <w:left w:val="single" w:sz="4" w:space="0" w:color="auto"/>
                    <w:bottom w:val="single" w:sz="4" w:space="0" w:color="auto"/>
                    <w:right w:val="single" w:sz="4" w:space="0" w:color="auto"/>
                  </w:tcBorders>
                  <w:vAlign w:val="center"/>
                </w:tcPr>
                <w:p w14:paraId="0246ACB0"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Theo quy định tại Phụ lục 01 ban hành kèm theo Nghị quyết số 22/2016/NQ-HĐND ngày 08/12/2016 của HĐND thành phố Hà Nội về việc quy định một số chính sách, nội dung, mức chi thuộc thẩm quyền quyết định của HĐND thành phố Hà Nội, được sửa đổi, bổ sung bởi Phụ lục 02 ban hành kèm theo Nghị quyết số 06/2023/NQ-HĐND ngày 04/7/2023 của HĐND thành phố Hà Nội quy định một số nội dung chi và mức chi thuộc thẩm quyền của HĐND thành phố Hà Nội.</w:t>
                  </w:r>
                </w:p>
              </w:tc>
            </w:tr>
            <w:tr w:rsidR="000A40EE" w:rsidRPr="009E080F" w14:paraId="2CC34ED0"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1023A0FA" w14:textId="77777777" w:rsidR="000A40EE" w:rsidRPr="009E080F" w:rsidRDefault="000A40EE" w:rsidP="000A40EE">
                  <w:pPr>
                    <w:spacing w:line="264" w:lineRule="auto"/>
                    <w:ind w:firstLine="33"/>
                    <w:jc w:val="center"/>
                    <w:rPr>
                      <w:rFonts w:ascii="Times New Roman" w:hAnsi="Times New Roman" w:cs="Times New Roman"/>
                      <w:color w:val="auto"/>
                      <w:sz w:val="22"/>
                      <w:szCs w:val="22"/>
                      <w:lang w:val="nl-NL"/>
                    </w:rPr>
                  </w:pPr>
                </w:p>
              </w:tc>
              <w:tc>
                <w:tcPr>
                  <w:tcW w:w="3805" w:type="dxa"/>
                  <w:tcBorders>
                    <w:top w:val="single" w:sz="4" w:space="0" w:color="auto"/>
                    <w:left w:val="single" w:sz="4" w:space="0" w:color="auto"/>
                    <w:bottom w:val="single" w:sz="4" w:space="0" w:color="auto"/>
                    <w:right w:val="single" w:sz="4" w:space="0" w:color="auto"/>
                  </w:tcBorders>
                  <w:vAlign w:val="center"/>
                </w:tcPr>
                <w:p w14:paraId="41E35AEE"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Chi thuê chuyên gia tư vấn, tổ chức tư vấn độc lập để xây dựng chiến lược, kế hoạch</w:t>
                  </w:r>
                </w:p>
              </w:tc>
              <w:tc>
                <w:tcPr>
                  <w:tcW w:w="4111" w:type="dxa"/>
                  <w:tcBorders>
                    <w:top w:val="single" w:sz="4" w:space="0" w:color="auto"/>
                    <w:left w:val="single" w:sz="4" w:space="0" w:color="auto"/>
                    <w:bottom w:val="single" w:sz="4" w:space="0" w:color="auto"/>
                    <w:right w:val="single" w:sz="4" w:space="0" w:color="auto"/>
                  </w:tcBorders>
                  <w:vAlign w:val="center"/>
                </w:tcPr>
                <w:p w14:paraId="4A243A92"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 xml:space="preserve">Theo công lao động thực tế và mức chi lương của chuyên gia tư vấn quy định tại Thông tư số 004/2025/TT-BNV ngày 07 tháng 5 năm 2025 của Bộ trưởng Bộ Nội vụ quy định mức lương của chuyên gia tư vấn trong nước làm cơ sở cho việc xác định giá gói thầu. </w:t>
                  </w:r>
                </w:p>
                <w:p w14:paraId="6AE7D245"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Dự toán thuê tổ chức tư vấn độc lập dựa trên số lượng chuyên gia tư vấn cần thiết và mức lương của chuyên gia tư vấn quy định tại Thông tư số </w:t>
                  </w:r>
                  <w:hyperlink r:id="rId19" w:tgtFrame="_blank" w:history="1">
                    <w:r w:rsidRPr="009E080F">
                      <w:rPr>
                        <w:rFonts w:ascii="Times New Roman" w:hAnsi="Times New Roman" w:cs="Times New Roman"/>
                        <w:color w:val="auto"/>
                        <w:sz w:val="22"/>
                        <w:szCs w:val="22"/>
                        <w:lang w:val="nl-NL"/>
                      </w:rPr>
                      <w:t>004/2025/TT-BNV</w:t>
                    </w:r>
                  </w:hyperlink>
                  <w:r w:rsidRPr="009E080F">
                    <w:rPr>
                      <w:rFonts w:ascii="Times New Roman" w:hAnsi="Times New Roman" w:cs="Times New Roman"/>
                      <w:color w:val="auto"/>
                      <w:sz w:val="22"/>
                      <w:szCs w:val="22"/>
                      <w:lang w:val="nl-NL"/>
                    </w:rPr>
                    <w:t>.</w:t>
                  </w:r>
                </w:p>
                <w:p w14:paraId="5A7A9C19"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lastRenderedPageBreak/>
                    <w:t>Các chi phí cần thiết khác theo chế độ, định mức hiện hành (nếu có) và các báo giá liên quan.</w:t>
                  </w:r>
                </w:p>
              </w:tc>
            </w:tr>
            <w:tr w:rsidR="000A40EE" w:rsidRPr="009E080F" w14:paraId="5AE99413"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5BB35255" w14:textId="77777777" w:rsidR="000A40EE" w:rsidRPr="009E080F" w:rsidRDefault="000A40EE" w:rsidP="000A40EE">
                  <w:pPr>
                    <w:spacing w:line="264" w:lineRule="auto"/>
                    <w:ind w:firstLine="33"/>
                    <w:jc w:val="center"/>
                    <w:rPr>
                      <w:rFonts w:ascii="Times New Roman" w:hAnsi="Times New Roman" w:cs="Times New Roman"/>
                      <w:color w:val="auto"/>
                      <w:sz w:val="22"/>
                      <w:szCs w:val="22"/>
                      <w:lang w:val="nl-NL"/>
                    </w:rPr>
                  </w:pPr>
                </w:p>
              </w:tc>
              <w:tc>
                <w:tcPr>
                  <w:tcW w:w="3805" w:type="dxa"/>
                  <w:tcBorders>
                    <w:top w:val="single" w:sz="4" w:space="0" w:color="auto"/>
                    <w:left w:val="single" w:sz="4" w:space="0" w:color="auto"/>
                    <w:bottom w:val="single" w:sz="4" w:space="0" w:color="auto"/>
                    <w:right w:val="single" w:sz="4" w:space="0" w:color="auto"/>
                  </w:tcBorders>
                  <w:vAlign w:val="center"/>
                </w:tcPr>
                <w:p w14:paraId="096A7FBE"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Chi cho công tác tổ chức và phí tham gia hội nghị, hội thảo khoa học, diễn đàn, tọa đàm khoa học, công tác phí trong nước và ngoài nước; hợp tác quốc tế (đoàn ra, đoàn vào) phục vụ quá trình xây dựng chiến lược, kế hoạch</w:t>
                  </w:r>
                </w:p>
              </w:tc>
              <w:tc>
                <w:tcPr>
                  <w:tcW w:w="4111" w:type="dxa"/>
                  <w:tcBorders>
                    <w:top w:val="single" w:sz="4" w:space="0" w:color="auto"/>
                    <w:left w:val="single" w:sz="4" w:space="0" w:color="auto"/>
                    <w:bottom w:val="single" w:sz="4" w:space="0" w:color="auto"/>
                    <w:right w:val="single" w:sz="4" w:space="0" w:color="auto"/>
                  </w:tcBorders>
                  <w:vAlign w:val="center"/>
                </w:tcPr>
                <w:p w14:paraId="55B34EF9"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Theo quy định tại Phụ lục 03 ban hành kèm theo Nghị quyết số 09/2017/NQ-HĐND ngày 05/12/2017 của HĐND thành phố Hà Nội về việc quy định một số nội dung, mức chi thuộc thẩm quyền của HĐND thành phố Hà Nội, được sửa đổi, bổ sung tại Nghị quyết số 05/2025/NQ-HĐND ngày 29/4/2025 của HĐND thành phố Hà Nội; Theo Phụ lục 02 ban hành kèm theo Nghị quyết số 37/2024/NQ-HĐND ngày 10/12/2024 của HĐND thành phố Hà Nội về việc quy định một số nội dung, mức chi về hoạt động đối ngoại của thành phố Hà Nội.</w:t>
                  </w:r>
                </w:p>
              </w:tc>
            </w:tr>
            <w:tr w:rsidR="000A40EE" w:rsidRPr="009E080F" w14:paraId="70F2BA28"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4DE29323" w14:textId="77777777" w:rsidR="000A40EE" w:rsidRPr="009E080F" w:rsidRDefault="000A40EE" w:rsidP="000A40EE">
                  <w:pPr>
                    <w:spacing w:line="264" w:lineRule="auto"/>
                    <w:ind w:firstLine="33"/>
                    <w:jc w:val="center"/>
                    <w:rPr>
                      <w:rFonts w:ascii="Times New Roman" w:hAnsi="Times New Roman" w:cs="Times New Roman"/>
                      <w:color w:val="auto"/>
                      <w:sz w:val="22"/>
                      <w:szCs w:val="22"/>
                      <w:lang w:val="nl-NL"/>
                    </w:rPr>
                  </w:pPr>
                </w:p>
              </w:tc>
              <w:tc>
                <w:tcPr>
                  <w:tcW w:w="3805" w:type="dxa"/>
                  <w:tcBorders>
                    <w:top w:val="single" w:sz="4" w:space="0" w:color="auto"/>
                    <w:left w:val="single" w:sz="4" w:space="0" w:color="auto"/>
                    <w:bottom w:val="single" w:sz="4" w:space="0" w:color="auto"/>
                    <w:right w:val="single" w:sz="4" w:space="0" w:color="auto"/>
                  </w:tcBorders>
                  <w:vAlign w:val="center"/>
                </w:tcPr>
                <w:p w14:paraId="083397AF"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Chi văn phòng phẩm, thông tin liên lạc, in ấn phục vụ quá trình xây dựng chiến lược, kế hoạch</w:t>
                  </w:r>
                </w:p>
              </w:tc>
              <w:tc>
                <w:tcPr>
                  <w:tcW w:w="4111" w:type="dxa"/>
                  <w:tcBorders>
                    <w:top w:val="single" w:sz="4" w:space="0" w:color="auto"/>
                    <w:left w:val="single" w:sz="4" w:space="0" w:color="auto"/>
                    <w:bottom w:val="single" w:sz="4" w:space="0" w:color="auto"/>
                    <w:right w:val="single" w:sz="4" w:space="0" w:color="auto"/>
                  </w:tcBorders>
                  <w:vAlign w:val="center"/>
                </w:tcPr>
                <w:p w14:paraId="3E4ED29E"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Thực hiện chi theo hóa đơn, chứng từ hợp pháp, hợp lệ và quy định của pháp luật về đấu thầu trong phạm vi dự toán kinh phí cho nhiệm vụ này đã được cơ quan có thẩm quyền phê duyệt</w:t>
                  </w:r>
                </w:p>
              </w:tc>
            </w:tr>
            <w:tr w:rsidR="000A40EE" w:rsidRPr="009E080F" w14:paraId="69EA62A1"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2ADC8AAA" w14:textId="77777777" w:rsidR="000A40EE" w:rsidRPr="009E080F" w:rsidRDefault="000A40EE" w:rsidP="000A40EE">
                  <w:pPr>
                    <w:spacing w:line="264" w:lineRule="auto"/>
                    <w:ind w:firstLine="33"/>
                    <w:jc w:val="center"/>
                    <w:rPr>
                      <w:rFonts w:ascii="Times New Roman" w:hAnsi="Times New Roman" w:cs="Times New Roman"/>
                      <w:color w:val="auto"/>
                      <w:sz w:val="22"/>
                      <w:szCs w:val="22"/>
                      <w:lang w:val="nl-NL"/>
                    </w:rPr>
                  </w:pPr>
                </w:p>
              </w:tc>
              <w:tc>
                <w:tcPr>
                  <w:tcW w:w="3805" w:type="dxa"/>
                  <w:tcBorders>
                    <w:top w:val="single" w:sz="4" w:space="0" w:color="auto"/>
                    <w:left w:val="single" w:sz="4" w:space="0" w:color="auto"/>
                    <w:bottom w:val="single" w:sz="4" w:space="0" w:color="auto"/>
                    <w:right w:val="single" w:sz="4" w:space="0" w:color="auto"/>
                  </w:tcBorders>
                  <w:vAlign w:val="center"/>
                </w:tcPr>
                <w:p w14:paraId="69C07897"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Chi công tác thông tin, tuyên truyền, công bố chiến lược, kế hoạch trên các phương tiện truyền thông (báo giấy, báo hình, báo điện tử và các phương tiện truyền thông khác)</w:t>
                  </w:r>
                </w:p>
              </w:tc>
              <w:tc>
                <w:tcPr>
                  <w:tcW w:w="4111" w:type="dxa"/>
                  <w:tcBorders>
                    <w:top w:val="single" w:sz="4" w:space="0" w:color="auto"/>
                    <w:left w:val="single" w:sz="4" w:space="0" w:color="auto"/>
                    <w:bottom w:val="single" w:sz="4" w:space="0" w:color="auto"/>
                    <w:right w:val="single" w:sz="4" w:space="0" w:color="auto"/>
                  </w:tcBorders>
                  <w:vAlign w:val="center"/>
                </w:tcPr>
                <w:p w14:paraId="17DF3B15"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Thực hiện theo quy định pháp luật về chế độ và định mức chi tiêu ngân sách nhà nước (nếu có), thanh toán theo hợp đồng và thực tế phát sinh trong phạm vi dự toán được cấp có thẩm quyền phê duyệt.</w:t>
                  </w:r>
                </w:p>
              </w:tc>
            </w:tr>
            <w:tr w:rsidR="000A40EE" w:rsidRPr="009E080F" w14:paraId="1EE5DA5E" w14:textId="77777777" w:rsidTr="000A40EE">
              <w:tc>
                <w:tcPr>
                  <w:tcW w:w="846" w:type="dxa"/>
                  <w:tcBorders>
                    <w:top w:val="single" w:sz="4" w:space="0" w:color="auto"/>
                    <w:left w:val="single" w:sz="4" w:space="0" w:color="auto"/>
                    <w:bottom w:val="single" w:sz="4" w:space="0" w:color="auto"/>
                    <w:right w:val="single" w:sz="4" w:space="0" w:color="auto"/>
                  </w:tcBorders>
                  <w:vAlign w:val="center"/>
                </w:tcPr>
                <w:p w14:paraId="5FD697B3" w14:textId="77777777" w:rsidR="000A40EE" w:rsidRPr="009E080F" w:rsidRDefault="000A40EE" w:rsidP="000A40EE">
                  <w:pPr>
                    <w:spacing w:line="264" w:lineRule="auto"/>
                    <w:ind w:firstLine="33"/>
                    <w:jc w:val="center"/>
                    <w:rPr>
                      <w:rFonts w:ascii="Times New Roman" w:hAnsi="Times New Roman" w:cs="Times New Roman"/>
                      <w:color w:val="auto"/>
                      <w:sz w:val="22"/>
                      <w:szCs w:val="22"/>
                      <w:lang w:val="nl-NL"/>
                    </w:rPr>
                  </w:pPr>
                </w:p>
              </w:tc>
              <w:tc>
                <w:tcPr>
                  <w:tcW w:w="3805" w:type="dxa"/>
                  <w:tcBorders>
                    <w:top w:val="single" w:sz="4" w:space="0" w:color="auto"/>
                    <w:left w:val="single" w:sz="4" w:space="0" w:color="auto"/>
                    <w:bottom w:val="single" w:sz="4" w:space="0" w:color="auto"/>
                    <w:right w:val="single" w:sz="4" w:space="0" w:color="auto"/>
                  </w:tcBorders>
                  <w:vAlign w:val="center"/>
                </w:tcPr>
                <w:p w14:paraId="4686865E"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Các khoản chi khác như chi mua báo cáo, tài liệu, dữ liệu chuyên sâu để phục vụ quá trình xây dựng chiến lược, kế hoạch</w:t>
                  </w:r>
                </w:p>
              </w:tc>
              <w:tc>
                <w:tcPr>
                  <w:tcW w:w="4111" w:type="dxa"/>
                  <w:tcBorders>
                    <w:top w:val="single" w:sz="4" w:space="0" w:color="auto"/>
                    <w:left w:val="single" w:sz="4" w:space="0" w:color="auto"/>
                    <w:bottom w:val="single" w:sz="4" w:space="0" w:color="auto"/>
                    <w:right w:val="single" w:sz="4" w:space="0" w:color="auto"/>
                  </w:tcBorders>
                  <w:vAlign w:val="center"/>
                </w:tcPr>
                <w:p w14:paraId="31DDA3E8" w14:textId="77777777" w:rsidR="000A40EE" w:rsidRPr="009E080F" w:rsidRDefault="000A40EE" w:rsidP="000A40EE">
                  <w:pPr>
                    <w:spacing w:line="264" w:lineRule="auto"/>
                    <w:ind w:firstLine="0"/>
                    <w:rPr>
                      <w:rFonts w:ascii="Times New Roman" w:hAnsi="Times New Roman" w:cs="Times New Roman"/>
                      <w:color w:val="auto"/>
                      <w:sz w:val="22"/>
                      <w:szCs w:val="22"/>
                      <w:lang w:val="nl-NL"/>
                    </w:rPr>
                  </w:pPr>
                  <w:r w:rsidRPr="009E080F">
                    <w:rPr>
                      <w:rFonts w:ascii="Times New Roman" w:hAnsi="Times New Roman" w:cs="Times New Roman"/>
                      <w:color w:val="auto"/>
                      <w:sz w:val="22"/>
                      <w:szCs w:val="22"/>
                      <w:lang w:val="nl-NL"/>
                    </w:rPr>
                    <w:t>Thực hiện theo quy định pháp luật về chế độ và định mức chi ngân sách nhà nước (nếu có), thanh toán theo hợp đồng và thực tế phát sinh trong phạm vi dự toán được cấp có thẩm quyền phê duyệt.</w:t>
                  </w:r>
                </w:p>
              </w:tc>
            </w:tr>
          </w:tbl>
          <w:p w14:paraId="37038710" w14:textId="4E2BDF36" w:rsidR="00536D55" w:rsidRPr="009E080F" w:rsidRDefault="00536D55" w:rsidP="008753DE">
            <w:pPr>
              <w:pStyle w:val="Heading1"/>
              <w:keepNext w:val="0"/>
              <w:keepLines w:val="0"/>
              <w:widowControl w:val="0"/>
              <w:spacing w:before="0"/>
              <w:jc w:val="both"/>
              <w:rPr>
                <w:rFonts w:ascii="Times New Roman" w:hAnsi="Times New Roman" w:cs="Times New Roman"/>
                <w:b w:val="0"/>
                <w:bCs w:val="0"/>
                <w:color w:val="auto"/>
                <w:sz w:val="22"/>
                <w:szCs w:val="22"/>
              </w:rPr>
            </w:pPr>
          </w:p>
        </w:tc>
        <w:tc>
          <w:tcPr>
            <w:tcW w:w="380" w:type="pct"/>
            <w:tcBorders>
              <w:top w:val="single" w:sz="2" w:space="0" w:color="auto"/>
              <w:left w:val="single" w:sz="2" w:space="0" w:color="auto"/>
              <w:bottom w:val="single" w:sz="2" w:space="0" w:color="auto"/>
              <w:right w:val="single" w:sz="2" w:space="0" w:color="auto"/>
            </w:tcBorders>
            <w:shd w:val="clear" w:color="auto" w:fill="FFFFFF"/>
          </w:tcPr>
          <w:p w14:paraId="7EB1F63B" w14:textId="7EE8E7E0" w:rsidR="00536D55" w:rsidRPr="009E080F" w:rsidRDefault="00346DEA" w:rsidP="008753DE">
            <w:pPr>
              <w:jc w:val="both"/>
              <w:rPr>
                <w:rFonts w:ascii="Times New Roman" w:hAnsi="Times New Roman" w:cs="Times New Roman"/>
                <w:color w:val="auto"/>
                <w:sz w:val="22"/>
                <w:szCs w:val="22"/>
                <w:lang w:val="en-US"/>
              </w:rPr>
            </w:pPr>
            <w:r w:rsidRPr="009E080F">
              <w:rPr>
                <w:rFonts w:ascii="Times New Roman" w:hAnsi="Times New Roman" w:cs="Times New Roman"/>
                <w:color w:val="auto"/>
                <w:sz w:val="22"/>
                <w:szCs w:val="22"/>
                <w:lang w:val="en-US"/>
              </w:rPr>
              <w:lastRenderedPageBreak/>
              <w:t xml:space="preserve">Quy định định mức chi </w:t>
            </w:r>
            <w:r w:rsidR="003E570D" w:rsidRPr="009E080F">
              <w:rPr>
                <w:rFonts w:ascii="Times New Roman" w:hAnsi="Times New Roman" w:cs="Times New Roman"/>
                <w:color w:val="auto"/>
                <w:sz w:val="22"/>
                <w:szCs w:val="22"/>
                <w:lang w:val="en-US"/>
              </w:rPr>
              <w:t xml:space="preserve">tại Nghị quyết </w:t>
            </w:r>
            <w:r w:rsidRPr="009E080F">
              <w:rPr>
                <w:rFonts w:ascii="Times New Roman" w:hAnsi="Times New Roman" w:cs="Times New Roman"/>
                <w:color w:val="auto"/>
                <w:sz w:val="22"/>
                <w:szCs w:val="22"/>
                <w:lang w:val="en-US"/>
              </w:rPr>
              <w:t>tương ứng với mức cao nhất quy định tại Thông tư số 38/2025/TT-BKHCN.</w:t>
            </w:r>
          </w:p>
          <w:p w14:paraId="0C6BAF61" w14:textId="77777777" w:rsidR="00346DEA" w:rsidRPr="009E080F" w:rsidRDefault="00346DEA" w:rsidP="008753DE">
            <w:pPr>
              <w:jc w:val="both"/>
              <w:rPr>
                <w:rFonts w:ascii="Times New Roman" w:hAnsi="Times New Roman" w:cs="Times New Roman"/>
                <w:color w:val="auto"/>
                <w:sz w:val="22"/>
                <w:szCs w:val="22"/>
                <w:lang w:val="en-US"/>
              </w:rPr>
            </w:pPr>
            <w:r w:rsidRPr="009E080F">
              <w:rPr>
                <w:rFonts w:ascii="Times New Roman" w:hAnsi="Times New Roman" w:cs="Times New Roman"/>
                <w:color w:val="auto"/>
                <w:sz w:val="22"/>
                <w:szCs w:val="22"/>
                <w:lang w:val="en-US"/>
              </w:rPr>
              <w:t xml:space="preserve">Lý do: Hà Nội thuộc nhóm thành phố có chi phí sinh hoạt thuộc nhóm cao nhất cả nước; Thành phố có chủ trương thu hút các chuyên gia, </w:t>
            </w:r>
            <w:r w:rsidRPr="009E080F">
              <w:rPr>
                <w:rFonts w:ascii="Times New Roman" w:hAnsi="Times New Roman" w:cs="Times New Roman"/>
                <w:color w:val="auto"/>
                <w:sz w:val="22"/>
                <w:szCs w:val="22"/>
                <w:lang w:val="en-US"/>
              </w:rPr>
              <w:lastRenderedPageBreak/>
              <w:t>nhà khoa học tham gia hoạt động khoa học, công nghệ, đổi mới sáng tạo dưới các  hình thức đa dạng.</w:t>
            </w:r>
          </w:p>
          <w:p w14:paraId="4F6CBFE5" w14:textId="77777777" w:rsidR="000A40EE" w:rsidRPr="009E080F" w:rsidRDefault="000A40EE" w:rsidP="008753DE">
            <w:pPr>
              <w:jc w:val="both"/>
              <w:rPr>
                <w:rFonts w:ascii="Times New Roman" w:hAnsi="Times New Roman" w:cs="Times New Roman"/>
                <w:color w:val="auto"/>
                <w:sz w:val="22"/>
                <w:szCs w:val="22"/>
                <w:lang w:val="en-US"/>
              </w:rPr>
            </w:pPr>
          </w:p>
          <w:p w14:paraId="75E0BE3B" w14:textId="77777777" w:rsidR="000A40EE" w:rsidRPr="009E080F" w:rsidRDefault="000A40EE" w:rsidP="008753DE">
            <w:pPr>
              <w:jc w:val="both"/>
              <w:rPr>
                <w:rFonts w:ascii="Times New Roman" w:hAnsi="Times New Roman" w:cs="Times New Roman"/>
                <w:color w:val="auto"/>
                <w:sz w:val="22"/>
                <w:szCs w:val="22"/>
                <w:lang w:val="en-US"/>
              </w:rPr>
            </w:pPr>
            <w:r w:rsidRPr="009E080F">
              <w:rPr>
                <w:rFonts w:ascii="Times New Roman" w:hAnsi="Times New Roman" w:cs="Times New Roman"/>
                <w:color w:val="auto"/>
                <w:sz w:val="22"/>
                <w:szCs w:val="22"/>
                <w:lang w:val="en-US"/>
              </w:rPr>
              <w:t>Một số mức chi cho công tác phí được viện dẫn đến các quy định hiện nay tại các Nghị quyết của HĐND Thành phố.</w:t>
            </w:r>
          </w:p>
          <w:p w14:paraId="685E0E8E" w14:textId="77777777" w:rsidR="000A40EE" w:rsidRPr="009E080F" w:rsidRDefault="000A40EE" w:rsidP="008753DE">
            <w:pPr>
              <w:jc w:val="both"/>
              <w:rPr>
                <w:rFonts w:ascii="Times New Roman" w:hAnsi="Times New Roman" w:cs="Times New Roman"/>
                <w:color w:val="auto"/>
                <w:sz w:val="22"/>
                <w:szCs w:val="22"/>
                <w:lang w:val="en-US"/>
              </w:rPr>
            </w:pPr>
          </w:p>
          <w:p w14:paraId="1D6143D6" w14:textId="1F738871" w:rsidR="000A40EE" w:rsidRPr="009E080F" w:rsidRDefault="000A40EE" w:rsidP="008753DE">
            <w:pPr>
              <w:jc w:val="both"/>
              <w:rPr>
                <w:rFonts w:ascii="Times New Roman" w:hAnsi="Times New Roman" w:cs="Times New Roman"/>
                <w:color w:val="auto"/>
                <w:sz w:val="22"/>
                <w:szCs w:val="22"/>
                <w:lang w:val="en-US"/>
              </w:rPr>
            </w:pPr>
            <w:r w:rsidRPr="009E080F">
              <w:rPr>
                <w:rFonts w:ascii="Times New Roman" w:hAnsi="Times New Roman" w:cs="Times New Roman"/>
                <w:color w:val="auto"/>
                <w:sz w:val="22"/>
                <w:szCs w:val="22"/>
                <w:lang w:val="en-US"/>
              </w:rPr>
              <w:t xml:space="preserve">Một số mức chi cho Hội đồng phục vụ hoạt động thử nghiệm có kiểm soát được quy định </w:t>
            </w:r>
            <w:r w:rsidR="009E080F" w:rsidRPr="009E080F">
              <w:rPr>
                <w:rFonts w:ascii="Times New Roman" w:hAnsi="Times New Roman" w:cs="Times New Roman"/>
                <w:color w:val="auto"/>
                <w:sz w:val="22"/>
                <w:szCs w:val="22"/>
                <w:lang w:val="en-US"/>
              </w:rPr>
              <w:t xml:space="preserve">phù hợp mức quy định tại khoản </w:t>
            </w:r>
            <w:r w:rsidR="009E080F" w:rsidRPr="009E080F">
              <w:rPr>
                <w:rFonts w:ascii="Times New Roman" w:hAnsi="Times New Roman" w:cs="Times New Roman"/>
                <w:color w:val="auto"/>
                <w:sz w:val="22"/>
                <w:szCs w:val="22"/>
              </w:rPr>
              <w:t xml:space="preserve">4 Điều 5 Nghị quyết số 29/2025/NQ-HĐND ngày </w:t>
            </w:r>
            <w:r w:rsidR="009E080F" w:rsidRPr="009E080F">
              <w:rPr>
                <w:rFonts w:ascii="Times New Roman" w:hAnsi="Times New Roman" w:cs="Times New Roman"/>
                <w:color w:val="auto"/>
                <w:sz w:val="22"/>
                <w:szCs w:val="22"/>
              </w:rPr>
              <w:lastRenderedPageBreak/>
              <w:t>29/9/2025 của HĐND Thành phố quy định một số nội dung về thử nghiệm có kiểm soát tại thành phố Hà Nội</w:t>
            </w:r>
          </w:p>
        </w:tc>
      </w:tr>
      <w:tr w:rsidR="009E080F" w:rsidRPr="009E080F" w14:paraId="77EE464E" w14:textId="77777777" w:rsidTr="0007791A">
        <w:trPr>
          <w:trHeight w:val="20"/>
        </w:trPr>
        <w:tc>
          <w:tcPr>
            <w:tcW w:w="1718" w:type="pct"/>
            <w:tcBorders>
              <w:top w:val="single" w:sz="2" w:space="0" w:color="auto"/>
              <w:left w:val="single" w:sz="2" w:space="0" w:color="auto"/>
              <w:bottom w:val="single" w:sz="2" w:space="0" w:color="auto"/>
              <w:right w:val="single" w:sz="2" w:space="0" w:color="auto"/>
            </w:tcBorders>
            <w:shd w:val="clear" w:color="auto" w:fill="FFFFFF"/>
          </w:tcPr>
          <w:p w14:paraId="0E67BA85" w14:textId="77777777" w:rsidR="009203BA" w:rsidRPr="009E080F" w:rsidRDefault="009203BA" w:rsidP="008753DE">
            <w:pPr>
              <w:pStyle w:val="NormalWeb"/>
              <w:shd w:val="clear" w:color="auto" w:fill="FFFFFF"/>
              <w:spacing w:before="0" w:beforeAutospacing="0" w:after="0" w:afterAutospacing="0"/>
              <w:jc w:val="both"/>
              <w:rPr>
                <w:sz w:val="22"/>
                <w:szCs w:val="22"/>
              </w:rPr>
            </w:pPr>
            <w:r w:rsidRPr="009E080F">
              <w:rPr>
                <w:b/>
                <w:bCs/>
                <w:sz w:val="22"/>
                <w:szCs w:val="22"/>
              </w:rPr>
              <w:lastRenderedPageBreak/>
              <w:t>Điều 5. Quy trình lập dự toán, phân bổ, quản lý sử dụng kinh phí ngân sách nhà nước một số nội dung chi quản lý hoạt động khoa học, công nghệ và đổi mới sáng tạo</w:t>
            </w:r>
          </w:p>
          <w:p w14:paraId="09E4A718" w14:textId="4377D263" w:rsidR="009203BA" w:rsidRPr="009E080F" w:rsidRDefault="009203BA" w:rsidP="008753DE">
            <w:pPr>
              <w:pStyle w:val="NormalWeb"/>
              <w:shd w:val="clear" w:color="auto" w:fill="FFFFFF"/>
              <w:spacing w:before="0" w:beforeAutospacing="0" w:after="0" w:afterAutospacing="0"/>
              <w:jc w:val="both"/>
              <w:rPr>
                <w:sz w:val="22"/>
                <w:szCs w:val="22"/>
              </w:rPr>
            </w:pPr>
          </w:p>
        </w:tc>
        <w:tc>
          <w:tcPr>
            <w:tcW w:w="2903" w:type="pct"/>
            <w:tcBorders>
              <w:top w:val="single" w:sz="2" w:space="0" w:color="auto"/>
              <w:left w:val="single" w:sz="2" w:space="0" w:color="auto"/>
              <w:bottom w:val="single" w:sz="2" w:space="0" w:color="auto"/>
              <w:right w:val="single" w:sz="2" w:space="0" w:color="auto"/>
            </w:tcBorders>
            <w:shd w:val="clear" w:color="auto" w:fill="FFFFFF"/>
          </w:tcPr>
          <w:p w14:paraId="3B161444" w14:textId="569B561C" w:rsidR="009203BA" w:rsidRPr="009E080F" w:rsidRDefault="009203BA" w:rsidP="008753DE">
            <w:pPr>
              <w:shd w:val="clear" w:color="auto" w:fill="FFFFFF"/>
              <w:jc w:val="both"/>
              <w:rPr>
                <w:rFonts w:ascii="Times New Roman" w:hAnsi="Times New Roman" w:cs="Times New Roman"/>
                <w:color w:val="auto"/>
                <w:sz w:val="22"/>
                <w:szCs w:val="22"/>
                <w:lang w:val="en-GB" w:eastAsia="en-US"/>
              </w:rPr>
            </w:pPr>
          </w:p>
        </w:tc>
        <w:tc>
          <w:tcPr>
            <w:tcW w:w="380" w:type="pct"/>
            <w:vMerge w:val="restart"/>
            <w:tcBorders>
              <w:top w:val="single" w:sz="2" w:space="0" w:color="auto"/>
              <w:left w:val="single" w:sz="2" w:space="0" w:color="auto"/>
              <w:right w:val="single" w:sz="2" w:space="0" w:color="auto"/>
            </w:tcBorders>
            <w:shd w:val="clear" w:color="auto" w:fill="FFFFFF"/>
          </w:tcPr>
          <w:p w14:paraId="5C8567C5" w14:textId="33563C79" w:rsidR="009203BA" w:rsidRPr="009E080F" w:rsidRDefault="009203BA" w:rsidP="008753DE">
            <w:pPr>
              <w:pStyle w:val="NormalWeb"/>
              <w:widowControl w:val="0"/>
              <w:shd w:val="clear" w:color="auto" w:fill="FFFFFF"/>
              <w:spacing w:before="0" w:beforeAutospacing="0" w:after="0" w:afterAutospacing="0"/>
              <w:jc w:val="both"/>
              <w:rPr>
                <w:bCs/>
                <w:sz w:val="22"/>
                <w:szCs w:val="22"/>
              </w:rPr>
            </w:pPr>
            <w:r w:rsidRPr="009E080F">
              <w:rPr>
                <w:bCs/>
                <w:sz w:val="22"/>
                <w:szCs w:val="22"/>
              </w:rPr>
              <w:t xml:space="preserve">Không thuộc </w:t>
            </w:r>
            <w:r w:rsidR="000A40EE" w:rsidRPr="009E080F">
              <w:rPr>
                <w:bCs/>
                <w:sz w:val="22"/>
                <w:szCs w:val="22"/>
              </w:rPr>
              <w:t xml:space="preserve">thẩm quyền </w:t>
            </w:r>
            <w:r w:rsidRPr="009E080F">
              <w:rPr>
                <w:bCs/>
                <w:sz w:val="22"/>
                <w:szCs w:val="22"/>
              </w:rPr>
              <w:t>quy định.</w:t>
            </w:r>
          </w:p>
          <w:p w14:paraId="60A36889" w14:textId="036491E5" w:rsidR="009203BA" w:rsidRPr="009E080F" w:rsidRDefault="009203BA" w:rsidP="008753DE">
            <w:pPr>
              <w:pStyle w:val="NormalWeb"/>
              <w:widowControl w:val="0"/>
              <w:shd w:val="clear" w:color="auto" w:fill="FFFFFF"/>
              <w:spacing w:before="0" w:beforeAutospacing="0" w:after="0" w:afterAutospacing="0"/>
              <w:jc w:val="both"/>
              <w:rPr>
                <w:bCs/>
                <w:sz w:val="22"/>
                <w:szCs w:val="22"/>
              </w:rPr>
            </w:pPr>
            <w:r w:rsidRPr="009E080F">
              <w:rPr>
                <w:bCs/>
                <w:sz w:val="22"/>
                <w:szCs w:val="22"/>
              </w:rPr>
              <w:t>Các nội dung này thực hiện theo quy định của Luật Ngân sách nhà nước, Luật Kế toán</w:t>
            </w:r>
            <w:r w:rsidR="000A40EE" w:rsidRPr="009E080F">
              <w:rPr>
                <w:bCs/>
                <w:sz w:val="22"/>
                <w:szCs w:val="22"/>
              </w:rPr>
              <w:t>, Luật KHCN và ĐMST</w:t>
            </w:r>
            <w:r w:rsidRPr="009E080F">
              <w:rPr>
                <w:bCs/>
                <w:sz w:val="22"/>
                <w:szCs w:val="22"/>
              </w:rPr>
              <w:t xml:space="preserve"> và quy định pháp luật liên quan.</w:t>
            </w:r>
          </w:p>
        </w:tc>
      </w:tr>
      <w:tr w:rsidR="009E080F" w:rsidRPr="009E080F" w14:paraId="51B7DCDA" w14:textId="77777777" w:rsidTr="0007791A">
        <w:trPr>
          <w:trHeight w:val="20"/>
        </w:trPr>
        <w:tc>
          <w:tcPr>
            <w:tcW w:w="1718" w:type="pct"/>
            <w:tcBorders>
              <w:top w:val="single" w:sz="2" w:space="0" w:color="auto"/>
              <w:left w:val="single" w:sz="2" w:space="0" w:color="auto"/>
              <w:bottom w:val="single" w:sz="2" w:space="0" w:color="auto"/>
              <w:right w:val="single" w:sz="2" w:space="0" w:color="auto"/>
            </w:tcBorders>
            <w:shd w:val="clear" w:color="auto" w:fill="FFFFFF"/>
          </w:tcPr>
          <w:p w14:paraId="020FF69C" w14:textId="0DE9DA22" w:rsidR="009203BA" w:rsidRPr="009E080F" w:rsidRDefault="009203BA" w:rsidP="008753DE">
            <w:pPr>
              <w:pStyle w:val="NormalWeb"/>
              <w:shd w:val="clear" w:color="auto" w:fill="FFFFFF"/>
              <w:spacing w:before="0" w:beforeAutospacing="0" w:after="0" w:afterAutospacing="0"/>
              <w:rPr>
                <w:sz w:val="22"/>
                <w:szCs w:val="22"/>
              </w:rPr>
            </w:pPr>
            <w:bookmarkStart w:id="33" w:name="dieu_6"/>
            <w:r w:rsidRPr="009E080F">
              <w:rPr>
                <w:b/>
                <w:bCs/>
                <w:sz w:val="22"/>
                <w:szCs w:val="22"/>
              </w:rPr>
              <w:t>Điều 6. Quyết toán kinh phí ngân sách nhà nước một số nội dung chi quản lý hoạt động khoa học, công nghệ và đổi mới sáng tạo</w:t>
            </w:r>
            <w:bookmarkEnd w:id="33"/>
          </w:p>
          <w:p w14:paraId="6747D08E" w14:textId="66CEEF03" w:rsidR="009203BA" w:rsidRPr="009E080F" w:rsidRDefault="009203BA" w:rsidP="008753DE">
            <w:pPr>
              <w:pStyle w:val="NormalWeb"/>
              <w:shd w:val="clear" w:color="auto" w:fill="FFFFFF"/>
              <w:spacing w:before="0" w:beforeAutospacing="0" w:after="0" w:afterAutospacing="0"/>
              <w:rPr>
                <w:sz w:val="22"/>
                <w:szCs w:val="22"/>
              </w:rPr>
            </w:pPr>
          </w:p>
        </w:tc>
        <w:tc>
          <w:tcPr>
            <w:tcW w:w="2903" w:type="pct"/>
            <w:tcBorders>
              <w:top w:val="single" w:sz="2" w:space="0" w:color="auto"/>
              <w:left w:val="single" w:sz="2" w:space="0" w:color="auto"/>
              <w:bottom w:val="single" w:sz="2" w:space="0" w:color="auto"/>
              <w:right w:val="single" w:sz="2" w:space="0" w:color="auto"/>
            </w:tcBorders>
            <w:shd w:val="clear" w:color="auto" w:fill="FFFFFF"/>
          </w:tcPr>
          <w:p w14:paraId="0E2AB3A9" w14:textId="57CB2B95" w:rsidR="009203BA" w:rsidRPr="009E080F" w:rsidRDefault="009203BA" w:rsidP="008753DE">
            <w:pPr>
              <w:shd w:val="clear" w:color="auto" w:fill="FFFFFF"/>
              <w:jc w:val="both"/>
              <w:rPr>
                <w:rFonts w:ascii="Times New Roman" w:hAnsi="Times New Roman" w:cs="Times New Roman"/>
                <w:bCs/>
                <w:color w:val="auto"/>
                <w:sz w:val="22"/>
                <w:szCs w:val="22"/>
              </w:rPr>
            </w:pPr>
          </w:p>
        </w:tc>
        <w:tc>
          <w:tcPr>
            <w:tcW w:w="380" w:type="pct"/>
            <w:vMerge/>
            <w:tcBorders>
              <w:left w:val="single" w:sz="2" w:space="0" w:color="auto"/>
              <w:right w:val="single" w:sz="2" w:space="0" w:color="auto"/>
            </w:tcBorders>
            <w:shd w:val="clear" w:color="auto" w:fill="FFFFFF"/>
          </w:tcPr>
          <w:p w14:paraId="173B1C42" w14:textId="00279D3D" w:rsidR="009203BA" w:rsidRPr="009E080F" w:rsidRDefault="009203BA" w:rsidP="008753DE">
            <w:pPr>
              <w:jc w:val="both"/>
              <w:rPr>
                <w:rFonts w:ascii="Times New Roman" w:hAnsi="Times New Roman" w:cs="Times New Roman"/>
                <w:bCs/>
                <w:color w:val="auto"/>
                <w:sz w:val="22"/>
                <w:szCs w:val="22"/>
                <w:lang w:val="en-US"/>
              </w:rPr>
            </w:pPr>
          </w:p>
        </w:tc>
      </w:tr>
      <w:tr w:rsidR="009E080F" w:rsidRPr="009E080F" w14:paraId="2E7FF304" w14:textId="77777777" w:rsidTr="0007791A">
        <w:trPr>
          <w:trHeight w:val="20"/>
        </w:trPr>
        <w:tc>
          <w:tcPr>
            <w:tcW w:w="1718" w:type="pct"/>
            <w:tcBorders>
              <w:top w:val="single" w:sz="2" w:space="0" w:color="auto"/>
              <w:left w:val="single" w:sz="2" w:space="0" w:color="auto"/>
              <w:bottom w:val="single" w:sz="2" w:space="0" w:color="auto"/>
              <w:right w:val="single" w:sz="2" w:space="0" w:color="auto"/>
            </w:tcBorders>
            <w:shd w:val="clear" w:color="auto" w:fill="FFFFFF"/>
          </w:tcPr>
          <w:p w14:paraId="41801547" w14:textId="186E4B1F" w:rsidR="009203BA" w:rsidRPr="009E080F" w:rsidRDefault="009203BA" w:rsidP="008753DE">
            <w:pPr>
              <w:widowControl/>
              <w:shd w:val="clear" w:color="auto" w:fill="FFFFFF"/>
              <w:rPr>
                <w:rFonts w:ascii="Times New Roman" w:hAnsi="Times New Roman" w:cs="Times New Roman"/>
                <w:color w:val="auto"/>
                <w:sz w:val="22"/>
                <w:szCs w:val="22"/>
                <w:lang w:val="en-US" w:eastAsia="en-US"/>
              </w:rPr>
            </w:pPr>
            <w:bookmarkStart w:id="34" w:name="dieu_7"/>
            <w:r w:rsidRPr="009E080F">
              <w:rPr>
                <w:rFonts w:ascii="Times New Roman" w:hAnsi="Times New Roman" w:cs="Times New Roman"/>
                <w:b/>
                <w:bCs/>
                <w:color w:val="auto"/>
                <w:sz w:val="22"/>
                <w:szCs w:val="22"/>
                <w:lang w:val="en-US" w:eastAsia="en-US"/>
              </w:rPr>
              <w:t>Điều 7. Tiêu chí xác định chuyên gia tư vấn độc lập trong nước và tổ chức tư vấn độc lập</w:t>
            </w:r>
            <w:bookmarkEnd w:id="34"/>
          </w:p>
        </w:tc>
        <w:tc>
          <w:tcPr>
            <w:tcW w:w="2903" w:type="pct"/>
            <w:tcBorders>
              <w:top w:val="single" w:sz="2" w:space="0" w:color="auto"/>
              <w:left w:val="single" w:sz="2" w:space="0" w:color="auto"/>
              <w:bottom w:val="single" w:sz="2" w:space="0" w:color="auto"/>
              <w:right w:val="single" w:sz="2" w:space="0" w:color="auto"/>
            </w:tcBorders>
            <w:shd w:val="clear" w:color="auto" w:fill="FFFFFF"/>
          </w:tcPr>
          <w:p w14:paraId="730F462C" w14:textId="3BCF046A" w:rsidR="009203BA" w:rsidRPr="009E080F" w:rsidRDefault="009203BA" w:rsidP="008753DE">
            <w:pPr>
              <w:jc w:val="both"/>
              <w:rPr>
                <w:rFonts w:ascii="Times New Roman" w:hAnsi="Times New Roman" w:cs="Times New Roman"/>
                <w:b/>
                <w:bCs/>
                <w:color w:val="auto"/>
                <w:sz w:val="22"/>
                <w:szCs w:val="22"/>
              </w:rPr>
            </w:pPr>
          </w:p>
        </w:tc>
        <w:tc>
          <w:tcPr>
            <w:tcW w:w="380" w:type="pct"/>
            <w:vMerge/>
            <w:tcBorders>
              <w:left w:val="single" w:sz="2" w:space="0" w:color="auto"/>
              <w:right w:val="single" w:sz="2" w:space="0" w:color="auto"/>
            </w:tcBorders>
            <w:shd w:val="clear" w:color="auto" w:fill="FFFFFF"/>
          </w:tcPr>
          <w:p w14:paraId="2C03F2A2" w14:textId="0EABB711" w:rsidR="009203BA" w:rsidRPr="009E080F" w:rsidRDefault="009203BA" w:rsidP="008753DE">
            <w:pPr>
              <w:pStyle w:val="NormalWeb"/>
              <w:widowControl w:val="0"/>
              <w:shd w:val="clear" w:color="auto" w:fill="FFFFFF"/>
              <w:spacing w:before="0" w:beforeAutospacing="0" w:after="0" w:afterAutospacing="0"/>
              <w:jc w:val="both"/>
              <w:rPr>
                <w:sz w:val="22"/>
                <w:szCs w:val="22"/>
              </w:rPr>
            </w:pPr>
          </w:p>
        </w:tc>
      </w:tr>
      <w:tr w:rsidR="009E080F" w:rsidRPr="009E080F" w14:paraId="56EC1C8E" w14:textId="77777777" w:rsidTr="0007791A">
        <w:trPr>
          <w:trHeight w:val="20"/>
        </w:trPr>
        <w:tc>
          <w:tcPr>
            <w:tcW w:w="1718" w:type="pct"/>
            <w:tcBorders>
              <w:top w:val="single" w:sz="2" w:space="0" w:color="auto"/>
              <w:left w:val="single" w:sz="2" w:space="0" w:color="auto"/>
              <w:bottom w:val="single" w:sz="2" w:space="0" w:color="auto"/>
              <w:right w:val="single" w:sz="2" w:space="0" w:color="auto"/>
            </w:tcBorders>
            <w:shd w:val="clear" w:color="auto" w:fill="FFFFFF"/>
          </w:tcPr>
          <w:p w14:paraId="40F34480" w14:textId="101A98BA" w:rsidR="009203BA" w:rsidRPr="009E080F" w:rsidRDefault="009203BA" w:rsidP="008753DE">
            <w:pPr>
              <w:shd w:val="clear" w:color="auto" w:fill="FFFFFF"/>
              <w:jc w:val="both"/>
              <w:rPr>
                <w:rFonts w:ascii="Times New Roman" w:hAnsi="Times New Roman" w:cs="Times New Roman"/>
                <w:b/>
                <w:bCs/>
                <w:color w:val="auto"/>
                <w:sz w:val="22"/>
                <w:szCs w:val="22"/>
                <w:lang w:val="en-GB" w:eastAsia="en-US"/>
              </w:rPr>
            </w:pPr>
            <w:bookmarkStart w:id="35" w:name="dieu_8"/>
            <w:r w:rsidRPr="009E080F">
              <w:rPr>
                <w:rFonts w:ascii="Times New Roman" w:hAnsi="Times New Roman" w:cs="Times New Roman"/>
                <w:b/>
                <w:bCs/>
                <w:color w:val="auto"/>
                <w:sz w:val="22"/>
                <w:szCs w:val="22"/>
                <w:shd w:val="clear" w:color="auto" w:fill="FFFFFF"/>
              </w:rPr>
              <w:t>Điều 8. Xây dựng dự toán thuê chuyên gia tư vấn độc lập, tổ chức tư vấn độc lập</w:t>
            </w:r>
            <w:bookmarkEnd w:id="35"/>
          </w:p>
        </w:tc>
        <w:tc>
          <w:tcPr>
            <w:tcW w:w="2903" w:type="pct"/>
            <w:tcBorders>
              <w:top w:val="single" w:sz="2" w:space="0" w:color="auto"/>
              <w:left w:val="single" w:sz="2" w:space="0" w:color="auto"/>
              <w:bottom w:val="single" w:sz="2" w:space="0" w:color="auto"/>
              <w:right w:val="single" w:sz="2" w:space="0" w:color="auto"/>
            </w:tcBorders>
            <w:shd w:val="clear" w:color="auto" w:fill="FFFFFF"/>
          </w:tcPr>
          <w:p w14:paraId="4F97B957" w14:textId="138FE25B" w:rsidR="009203BA" w:rsidRPr="009E080F" w:rsidRDefault="009203BA" w:rsidP="008753DE">
            <w:pPr>
              <w:jc w:val="both"/>
              <w:rPr>
                <w:rFonts w:ascii="Times New Roman" w:hAnsi="Times New Roman" w:cs="Times New Roman"/>
                <w:b/>
                <w:bCs/>
                <w:color w:val="auto"/>
                <w:sz w:val="22"/>
                <w:szCs w:val="22"/>
                <w:lang w:val="en-US"/>
              </w:rPr>
            </w:pPr>
          </w:p>
        </w:tc>
        <w:tc>
          <w:tcPr>
            <w:tcW w:w="380" w:type="pct"/>
            <w:vMerge/>
            <w:tcBorders>
              <w:left w:val="single" w:sz="2" w:space="0" w:color="auto"/>
              <w:bottom w:val="single" w:sz="2" w:space="0" w:color="auto"/>
              <w:right w:val="single" w:sz="2" w:space="0" w:color="auto"/>
            </w:tcBorders>
            <w:shd w:val="clear" w:color="auto" w:fill="FFFFFF"/>
          </w:tcPr>
          <w:p w14:paraId="0AAE2C74" w14:textId="1F19EEB3" w:rsidR="009203BA" w:rsidRPr="009E080F" w:rsidRDefault="009203BA" w:rsidP="008753DE">
            <w:pPr>
              <w:jc w:val="both"/>
              <w:rPr>
                <w:rFonts w:ascii="Times New Roman" w:hAnsi="Times New Roman" w:cs="Times New Roman"/>
                <w:color w:val="auto"/>
                <w:sz w:val="22"/>
                <w:szCs w:val="22"/>
                <w:lang w:val="en-US"/>
              </w:rPr>
            </w:pPr>
          </w:p>
        </w:tc>
      </w:tr>
      <w:tr w:rsidR="009E080F" w:rsidRPr="009E080F" w14:paraId="653C3637" w14:textId="77777777" w:rsidTr="0007791A">
        <w:trPr>
          <w:trHeight w:val="20"/>
        </w:trPr>
        <w:tc>
          <w:tcPr>
            <w:tcW w:w="1718" w:type="pct"/>
            <w:tcBorders>
              <w:top w:val="single" w:sz="2" w:space="0" w:color="auto"/>
              <w:left w:val="single" w:sz="2" w:space="0" w:color="auto"/>
              <w:bottom w:val="single" w:sz="2" w:space="0" w:color="auto"/>
              <w:right w:val="single" w:sz="2" w:space="0" w:color="auto"/>
            </w:tcBorders>
            <w:shd w:val="clear" w:color="auto" w:fill="FFFFFF"/>
          </w:tcPr>
          <w:p w14:paraId="4E75E9E5" w14:textId="77777777" w:rsidR="000A40EE" w:rsidRPr="009E080F" w:rsidRDefault="000A40EE" w:rsidP="000A40EE">
            <w:pPr>
              <w:shd w:val="clear" w:color="auto" w:fill="FFFFFF"/>
              <w:jc w:val="both"/>
              <w:rPr>
                <w:rFonts w:ascii="Times New Roman" w:hAnsi="Times New Roman" w:cs="Times New Roman"/>
                <w:b/>
                <w:bCs/>
                <w:color w:val="auto"/>
                <w:sz w:val="22"/>
                <w:szCs w:val="22"/>
                <w:shd w:val="clear" w:color="auto" w:fill="FFFFFF"/>
              </w:rPr>
            </w:pPr>
          </w:p>
        </w:tc>
        <w:tc>
          <w:tcPr>
            <w:tcW w:w="2903" w:type="pct"/>
            <w:tcBorders>
              <w:top w:val="single" w:sz="2" w:space="0" w:color="auto"/>
              <w:left w:val="single" w:sz="2" w:space="0" w:color="auto"/>
              <w:bottom w:val="single" w:sz="2" w:space="0" w:color="auto"/>
              <w:right w:val="single" w:sz="2" w:space="0" w:color="auto"/>
            </w:tcBorders>
            <w:shd w:val="clear" w:color="auto" w:fill="FFFFFF"/>
          </w:tcPr>
          <w:p w14:paraId="68BD3C74" w14:textId="77777777" w:rsidR="000A40EE" w:rsidRPr="009E080F" w:rsidRDefault="000A40EE" w:rsidP="000A40EE">
            <w:pPr>
              <w:spacing w:before="60"/>
              <w:jc w:val="both"/>
              <w:outlineLvl w:val="2"/>
              <w:rPr>
                <w:rFonts w:ascii="Times New Roman" w:eastAsiaTheme="majorEastAsia" w:hAnsi="Times New Roman" w:cs="Times New Roman"/>
                <w:b/>
                <w:color w:val="auto"/>
                <w:sz w:val="22"/>
                <w:szCs w:val="22"/>
              </w:rPr>
            </w:pPr>
            <w:r w:rsidRPr="009E080F">
              <w:rPr>
                <w:rFonts w:ascii="Times New Roman" w:eastAsiaTheme="majorEastAsia" w:hAnsi="Times New Roman" w:cs="Times New Roman"/>
                <w:b/>
                <w:color w:val="auto"/>
                <w:sz w:val="22"/>
                <w:szCs w:val="22"/>
                <w:lang w:val="en-US"/>
              </w:rPr>
              <w:t xml:space="preserve">Điều 2. </w:t>
            </w:r>
            <w:r w:rsidRPr="009E080F">
              <w:rPr>
                <w:rFonts w:ascii="Times New Roman" w:eastAsiaTheme="majorEastAsia" w:hAnsi="Times New Roman" w:cs="Times New Roman"/>
                <w:b/>
                <w:color w:val="auto"/>
                <w:sz w:val="22"/>
                <w:szCs w:val="22"/>
              </w:rPr>
              <w:t>Kinh phí thực hiện</w:t>
            </w:r>
          </w:p>
          <w:p w14:paraId="1C9ACDEF" w14:textId="3EC53011" w:rsidR="000A40EE" w:rsidRPr="009E080F" w:rsidRDefault="000A40EE" w:rsidP="000A40EE">
            <w:pPr>
              <w:jc w:val="both"/>
              <w:rPr>
                <w:rFonts w:ascii="Times New Roman" w:hAnsi="Times New Roman" w:cs="Times New Roman"/>
                <w:b/>
                <w:bCs/>
                <w:color w:val="auto"/>
                <w:sz w:val="22"/>
                <w:szCs w:val="22"/>
                <w:lang w:val="en-US"/>
              </w:rPr>
            </w:pPr>
            <w:r w:rsidRPr="009E080F">
              <w:rPr>
                <w:rFonts w:ascii="Times New Roman" w:eastAsiaTheme="majorEastAsia" w:hAnsi="Times New Roman" w:cs="Times New Roman"/>
                <w:color w:val="auto"/>
                <w:sz w:val="22"/>
                <w:szCs w:val="22"/>
              </w:rPr>
              <w:t>Kinh phí thực hiện từ ngân sách nhà nước thành phố Hà Nội.</w:t>
            </w:r>
          </w:p>
        </w:tc>
        <w:tc>
          <w:tcPr>
            <w:tcW w:w="380" w:type="pct"/>
            <w:tcBorders>
              <w:left w:val="single" w:sz="2" w:space="0" w:color="auto"/>
              <w:bottom w:val="single" w:sz="2" w:space="0" w:color="auto"/>
              <w:right w:val="single" w:sz="2" w:space="0" w:color="auto"/>
            </w:tcBorders>
            <w:shd w:val="clear" w:color="auto" w:fill="FFFFFF"/>
          </w:tcPr>
          <w:p w14:paraId="79DB1832" w14:textId="2C010CDD" w:rsidR="000A40EE" w:rsidRPr="009E080F" w:rsidRDefault="000A40EE" w:rsidP="000A40EE">
            <w:pPr>
              <w:jc w:val="both"/>
              <w:rPr>
                <w:rFonts w:ascii="Times New Roman" w:hAnsi="Times New Roman" w:cs="Times New Roman"/>
                <w:color w:val="auto"/>
                <w:sz w:val="22"/>
                <w:szCs w:val="22"/>
                <w:lang w:val="en-US"/>
              </w:rPr>
            </w:pPr>
            <w:r w:rsidRPr="009E080F">
              <w:rPr>
                <w:rFonts w:ascii="Times New Roman" w:hAnsi="Times New Roman" w:cs="Times New Roman"/>
                <w:color w:val="auto"/>
                <w:sz w:val="22"/>
                <w:szCs w:val="22"/>
                <w:lang w:val="en-US"/>
              </w:rPr>
              <w:t>Quy định này phù hợp với thẩm quyền của HĐND Thành phố.</w:t>
            </w:r>
          </w:p>
        </w:tc>
      </w:tr>
      <w:tr w:rsidR="009E080F" w:rsidRPr="009E080F" w14:paraId="432635EB" w14:textId="77777777" w:rsidTr="0007791A">
        <w:trPr>
          <w:trHeight w:val="20"/>
        </w:trPr>
        <w:tc>
          <w:tcPr>
            <w:tcW w:w="1718" w:type="pct"/>
            <w:tcBorders>
              <w:top w:val="single" w:sz="2" w:space="0" w:color="auto"/>
              <w:left w:val="single" w:sz="2" w:space="0" w:color="auto"/>
              <w:bottom w:val="single" w:sz="2" w:space="0" w:color="auto"/>
              <w:right w:val="single" w:sz="2" w:space="0" w:color="auto"/>
            </w:tcBorders>
            <w:shd w:val="clear" w:color="auto" w:fill="FFFFFF"/>
          </w:tcPr>
          <w:p w14:paraId="502543A7" w14:textId="34E9A24D" w:rsidR="000A40EE" w:rsidRPr="009E080F" w:rsidRDefault="000A40EE" w:rsidP="000A40EE">
            <w:pPr>
              <w:widowControl/>
              <w:shd w:val="clear" w:color="auto" w:fill="FFFFFF"/>
              <w:rPr>
                <w:rFonts w:ascii="Times New Roman" w:hAnsi="Times New Roman" w:cs="Times New Roman"/>
                <w:color w:val="auto"/>
                <w:sz w:val="22"/>
                <w:szCs w:val="22"/>
                <w:lang w:val="en-US" w:eastAsia="en-US"/>
              </w:rPr>
            </w:pPr>
            <w:bookmarkStart w:id="36" w:name="dieu_9"/>
            <w:r w:rsidRPr="009E080F">
              <w:rPr>
                <w:rFonts w:ascii="Times New Roman" w:hAnsi="Times New Roman" w:cs="Times New Roman"/>
                <w:b/>
                <w:bCs/>
                <w:color w:val="auto"/>
                <w:sz w:val="22"/>
                <w:szCs w:val="22"/>
                <w:lang w:val="en-US" w:eastAsia="en-US"/>
              </w:rPr>
              <w:t>Điều 9. Tổ chức thực hiện</w:t>
            </w:r>
            <w:bookmarkEnd w:id="36"/>
          </w:p>
          <w:p w14:paraId="66809C1E" w14:textId="5A51B89F" w:rsidR="000A40EE" w:rsidRPr="009E080F" w:rsidRDefault="000A40EE" w:rsidP="000A40EE">
            <w:pPr>
              <w:widowControl/>
              <w:shd w:val="clear" w:color="auto" w:fill="FFFFFF"/>
              <w:rPr>
                <w:rFonts w:ascii="Times New Roman" w:hAnsi="Times New Roman" w:cs="Times New Roman"/>
                <w:color w:val="auto"/>
                <w:sz w:val="22"/>
                <w:szCs w:val="22"/>
                <w:lang w:val="en-US" w:eastAsia="en-US"/>
              </w:rPr>
            </w:pPr>
            <w:r w:rsidRPr="009E080F">
              <w:rPr>
                <w:rFonts w:ascii="Times New Roman" w:hAnsi="Times New Roman" w:cs="Times New Roman"/>
                <w:color w:val="auto"/>
                <w:sz w:val="22"/>
                <w:szCs w:val="22"/>
                <w:lang w:val="en-US" w:eastAsia="en-US"/>
              </w:rPr>
              <w:t>Căn cứ quy định tại Thông tư này và các quy định của pháp luật, Bộ Khoa học và Công nghệ, các bộ, cơ quan ngang bộ, cơ quan thuộc Chính phủ, cơ quan khác ở trung ương, Ủy ban nhân dân cấp tỉnh và các tổ chức, cá nhân có trách nhiệm quản lý, sử dụng kinh phí ngân sách nhà nước chi quản lý hoạt động khoa học, công nghệ và đổi mới sáng tạo bảo đảm đúng mục đích, đúng quy định về tiêu chuẩn, định mức, chế độ chi tiêu hiện hành và chịu sự kiểm tra, kiểm soát của cơ quan có thẩm quyền theo quy định của pháp luật.</w:t>
            </w:r>
          </w:p>
        </w:tc>
        <w:tc>
          <w:tcPr>
            <w:tcW w:w="2903" w:type="pct"/>
            <w:tcBorders>
              <w:top w:val="single" w:sz="2" w:space="0" w:color="auto"/>
              <w:left w:val="single" w:sz="2" w:space="0" w:color="auto"/>
              <w:bottom w:val="single" w:sz="2" w:space="0" w:color="auto"/>
              <w:right w:val="single" w:sz="2" w:space="0" w:color="auto"/>
            </w:tcBorders>
            <w:shd w:val="clear" w:color="auto" w:fill="FFFFFF"/>
          </w:tcPr>
          <w:p w14:paraId="2DD1D4AB" w14:textId="77777777" w:rsidR="000A40EE" w:rsidRPr="009E080F" w:rsidRDefault="000A40EE" w:rsidP="000A40EE">
            <w:pPr>
              <w:spacing w:before="60"/>
              <w:jc w:val="both"/>
              <w:outlineLvl w:val="2"/>
              <w:rPr>
                <w:rFonts w:ascii="Times New Roman" w:eastAsiaTheme="majorEastAsia" w:hAnsi="Times New Roman" w:cs="Times New Roman"/>
                <w:b/>
                <w:color w:val="auto"/>
                <w:sz w:val="22"/>
                <w:szCs w:val="22"/>
              </w:rPr>
            </w:pPr>
            <w:r w:rsidRPr="009E080F">
              <w:rPr>
                <w:rFonts w:ascii="Times New Roman" w:eastAsiaTheme="majorEastAsia" w:hAnsi="Times New Roman" w:cs="Times New Roman"/>
                <w:b/>
                <w:color w:val="auto"/>
                <w:sz w:val="22"/>
                <w:szCs w:val="22"/>
                <w:lang w:val="en-US"/>
              </w:rPr>
              <w:t xml:space="preserve">Điều 3. </w:t>
            </w:r>
            <w:r w:rsidRPr="009E080F">
              <w:rPr>
                <w:rFonts w:ascii="Times New Roman" w:eastAsiaTheme="majorEastAsia" w:hAnsi="Times New Roman" w:cs="Times New Roman"/>
                <w:b/>
                <w:color w:val="auto"/>
                <w:sz w:val="22"/>
                <w:szCs w:val="22"/>
              </w:rPr>
              <w:t>Tổ chức thực hiện</w:t>
            </w:r>
          </w:p>
          <w:p w14:paraId="65D86B73" w14:textId="77777777" w:rsidR="000A40EE" w:rsidRPr="009E080F" w:rsidRDefault="000A40EE" w:rsidP="000A40EE">
            <w:pPr>
              <w:spacing w:before="60"/>
              <w:jc w:val="both"/>
              <w:outlineLvl w:val="2"/>
              <w:rPr>
                <w:rFonts w:ascii="Times New Roman" w:hAnsi="Times New Roman" w:cs="Times New Roman"/>
                <w:color w:val="auto"/>
                <w:sz w:val="22"/>
                <w:szCs w:val="22"/>
              </w:rPr>
            </w:pPr>
            <w:r w:rsidRPr="009E080F">
              <w:rPr>
                <w:rFonts w:ascii="Times New Roman" w:hAnsi="Times New Roman" w:cs="Times New Roman"/>
                <w:color w:val="auto"/>
                <w:sz w:val="22"/>
                <w:szCs w:val="22"/>
              </w:rPr>
              <w:t>1. Giao Ủy ban nhân dân Thành phố tổ chức thực hiện Nghị quyết này.</w:t>
            </w:r>
          </w:p>
          <w:p w14:paraId="3A9F17FC" w14:textId="77777777" w:rsidR="000A40EE" w:rsidRPr="009E080F" w:rsidRDefault="000A40EE" w:rsidP="000A40EE">
            <w:pPr>
              <w:spacing w:before="60"/>
              <w:jc w:val="both"/>
              <w:outlineLvl w:val="2"/>
              <w:rPr>
                <w:rFonts w:ascii="Times New Roman" w:hAnsi="Times New Roman" w:cs="Times New Roman"/>
                <w:color w:val="auto"/>
                <w:sz w:val="22"/>
                <w:szCs w:val="22"/>
              </w:rPr>
            </w:pPr>
            <w:r w:rsidRPr="009E080F">
              <w:rPr>
                <w:rFonts w:ascii="Times New Roman" w:hAnsi="Times New Roman" w:cs="Times New Roman"/>
                <w:color w:val="auto"/>
                <w:sz w:val="22"/>
                <w:szCs w:val="22"/>
              </w:rPr>
              <w:t>2. Trường hợp văn bản được dẫn chiếu tại Nghị quyết này được sửa đổi, bổ sung, thay thế bằng các văn bản khác của cấp có thẩm quyền thì áp dụng theo các văn bản sửa đổi, bổ sung hoặc thay thế.</w:t>
            </w:r>
          </w:p>
          <w:p w14:paraId="0467E608" w14:textId="77777777" w:rsidR="000A40EE" w:rsidRPr="009E080F" w:rsidRDefault="000A40EE" w:rsidP="000A40EE">
            <w:pPr>
              <w:spacing w:before="60"/>
              <w:jc w:val="both"/>
              <w:outlineLvl w:val="2"/>
              <w:rPr>
                <w:rFonts w:ascii="Times New Roman" w:hAnsi="Times New Roman" w:cs="Times New Roman"/>
                <w:color w:val="auto"/>
                <w:sz w:val="22"/>
                <w:szCs w:val="22"/>
              </w:rPr>
            </w:pPr>
            <w:r w:rsidRPr="009E080F">
              <w:rPr>
                <w:rFonts w:ascii="Times New Roman" w:hAnsi="Times New Roman" w:cs="Times New Roman"/>
                <w:color w:val="auto"/>
                <w:sz w:val="22"/>
                <w:szCs w:val="22"/>
              </w:rPr>
              <w:t>3. Thường trực Hội đồng nhân dân Thành phố, các Ban Hội đồng nhân dân Thành phố, các Tổ đại biểu và các đại biểu Hội đồng nhân dân Thành phố giám sát việc thực hiện Nghị quyết.</w:t>
            </w:r>
          </w:p>
          <w:p w14:paraId="64BE9894" w14:textId="20F07F53" w:rsidR="000A40EE" w:rsidRPr="009E080F" w:rsidRDefault="000A40EE" w:rsidP="000A40EE">
            <w:pPr>
              <w:ind w:hanging="8"/>
              <w:jc w:val="both"/>
              <w:rPr>
                <w:rFonts w:ascii="Times New Roman" w:hAnsi="Times New Roman" w:cs="Times New Roman"/>
                <w:b/>
                <w:bCs/>
                <w:color w:val="auto"/>
                <w:sz w:val="22"/>
                <w:szCs w:val="22"/>
                <w:lang w:val="en-US"/>
              </w:rPr>
            </w:pPr>
            <w:r w:rsidRPr="009E080F">
              <w:rPr>
                <w:rFonts w:ascii="Times New Roman" w:hAnsi="Times New Roman" w:cs="Times New Roman"/>
                <w:color w:val="auto"/>
                <w:sz w:val="22"/>
                <w:szCs w:val="22"/>
              </w:rPr>
              <w:t>4. Đề nghị Ủy ban Mặt trận Tổ quốc Việt Nam thành phố Hà Nội phối hợp tham gia giám sát việc thực hiện Nghị quyết.</w:t>
            </w:r>
          </w:p>
        </w:tc>
        <w:tc>
          <w:tcPr>
            <w:tcW w:w="380" w:type="pct"/>
            <w:tcBorders>
              <w:top w:val="single" w:sz="2" w:space="0" w:color="auto"/>
              <w:left w:val="single" w:sz="2" w:space="0" w:color="auto"/>
              <w:bottom w:val="single" w:sz="2" w:space="0" w:color="auto"/>
              <w:right w:val="single" w:sz="2" w:space="0" w:color="auto"/>
            </w:tcBorders>
            <w:shd w:val="clear" w:color="auto" w:fill="FFFFFF"/>
          </w:tcPr>
          <w:p w14:paraId="637CBB31" w14:textId="16314B31" w:rsidR="000A40EE" w:rsidRPr="009E080F" w:rsidRDefault="000A40EE" w:rsidP="000A40EE">
            <w:pPr>
              <w:jc w:val="both"/>
              <w:rPr>
                <w:rFonts w:ascii="Times New Roman" w:hAnsi="Times New Roman" w:cs="Times New Roman"/>
                <w:bCs/>
                <w:noProof/>
                <w:color w:val="auto"/>
                <w:sz w:val="22"/>
                <w:szCs w:val="22"/>
                <w:lang w:val="en-US"/>
              </w:rPr>
            </w:pPr>
          </w:p>
        </w:tc>
      </w:tr>
      <w:tr w:rsidR="009E080F" w:rsidRPr="009E080F" w14:paraId="30FBCC94" w14:textId="77777777" w:rsidTr="0007791A">
        <w:trPr>
          <w:trHeight w:val="20"/>
        </w:trPr>
        <w:tc>
          <w:tcPr>
            <w:tcW w:w="1718" w:type="pct"/>
            <w:tcBorders>
              <w:top w:val="single" w:sz="2" w:space="0" w:color="auto"/>
              <w:left w:val="single" w:sz="2" w:space="0" w:color="auto"/>
              <w:bottom w:val="single" w:sz="2" w:space="0" w:color="auto"/>
              <w:right w:val="single" w:sz="2" w:space="0" w:color="auto"/>
            </w:tcBorders>
            <w:shd w:val="clear" w:color="auto" w:fill="FFFFFF"/>
          </w:tcPr>
          <w:p w14:paraId="3E1F323C" w14:textId="3AC90D66" w:rsidR="000A40EE" w:rsidRPr="009E080F" w:rsidRDefault="000A40EE" w:rsidP="000A40EE">
            <w:pPr>
              <w:widowControl/>
              <w:shd w:val="clear" w:color="auto" w:fill="FFFFFF"/>
              <w:rPr>
                <w:rFonts w:ascii="Times New Roman" w:hAnsi="Times New Roman" w:cs="Times New Roman"/>
                <w:color w:val="auto"/>
                <w:sz w:val="22"/>
                <w:szCs w:val="22"/>
                <w:lang w:val="en-US" w:eastAsia="en-US"/>
              </w:rPr>
            </w:pPr>
            <w:bookmarkStart w:id="37" w:name="dieu_10"/>
            <w:r w:rsidRPr="009E080F">
              <w:rPr>
                <w:rFonts w:ascii="Times New Roman" w:hAnsi="Times New Roman" w:cs="Times New Roman"/>
                <w:b/>
                <w:bCs/>
                <w:color w:val="auto"/>
                <w:sz w:val="22"/>
                <w:szCs w:val="22"/>
                <w:lang w:val="en-US" w:eastAsia="en-US"/>
              </w:rPr>
              <w:t>Điều 10. Hiệu lực thi hành</w:t>
            </w:r>
            <w:bookmarkEnd w:id="37"/>
          </w:p>
          <w:p w14:paraId="4DD708D4" w14:textId="77777777" w:rsidR="000A40EE" w:rsidRPr="009E080F" w:rsidRDefault="000A40EE" w:rsidP="000A40EE">
            <w:pPr>
              <w:widowControl/>
              <w:shd w:val="clear" w:color="auto" w:fill="FFFFFF"/>
              <w:rPr>
                <w:rFonts w:ascii="Times New Roman" w:hAnsi="Times New Roman" w:cs="Times New Roman"/>
                <w:color w:val="auto"/>
                <w:sz w:val="22"/>
                <w:szCs w:val="22"/>
                <w:lang w:val="en-US" w:eastAsia="en-US"/>
              </w:rPr>
            </w:pPr>
            <w:r w:rsidRPr="009E080F">
              <w:rPr>
                <w:rFonts w:ascii="Times New Roman" w:hAnsi="Times New Roman" w:cs="Times New Roman"/>
                <w:color w:val="auto"/>
                <w:sz w:val="22"/>
                <w:szCs w:val="22"/>
                <w:lang w:val="en-US" w:eastAsia="en-US"/>
              </w:rPr>
              <w:t>1. Thông tư này có hiệu lực thi hành kể từ ngày 01 tháng 01 năm 2026.</w:t>
            </w:r>
          </w:p>
          <w:p w14:paraId="4D7A8F79" w14:textId="77777777" w:rsidR="000A40EE" w:rsidRPr="009E080F" w:rsidRDefault="000A40EE" w:rsidP="000A40EE">
            <w:pPr>
              <w:widowControl/>
              <w:shd w:val="clear" w:color="auto" w:fill="FFFFFF"/>
              <w:rPr>
                <w:rFonts w:ascii="Times New Roman" w:hAnsi="Times New Roman" w:cs="Times New Roman"/>
                <w:color w:val="auto"/>
                <w:sz w:val="22"/>
                <w:szCs w:val="22"/>
                <w:lang w:val="en-US" w:eastAsia="en-US"/>
              </w:rPr>
            </w:pPr>
            <w:r w:rsidRPr="009E080F">
              <w:rPr>
                <w:rFonts w:ascii="Times New Roman" w:hAnsi="Times New Roman" w:cs="Times New Roman"/>
                <w:color w:val="auto"/>
                <w:sz w:val="22"/>
                <w:szCs w:val="22"/>
                <w:lang w:val="en-US" w:eastAsia="en-US"/>
              </w:rPr>
              <w:lastRenderedPageBreak/>
              <w:t>2. Trường hợp các văn bản dẫn chiếu tại Thông tư này được sửa đổi, bổ sung, thay thế thì thực hiện theo các văn bản sửa đổi, bổ sung hoặc thay thế đó.</w:t>
            </w:r>
          </w:p>
          <w:p w14:paraId="05469097" w14:textId="78BF43EC" w:rsidR="000A40EE" w:rsidRPr="009E080F" w:rsidRDefault="000A40EE" w:rsidP="000A40EE">
            <w:pPr>
              <w:widowControl/>
              <w:shd w:val="clear" w:color="auto" w:fill="FFFFFF"/>
              <w:rPr>
                <w:rFonts w:ascii="Times New Roman" w:hAnsi="Times New Roman" w:cs="Times New Roman"/>
                <w:color w:val="auto"/>
                <w:sz w:val="22"/>
                <w:szCs w:val="22"/>
                <w:lang w:val="en-US" w:eastAsia="en-US"/>
              </w:rPr>
            </w:pPr>
            <w:r w:rsidRPr="009E080F">
              <w:rPr>
                <w:rFonts w:ascii="Times New Roman" w:hAnsi="Times New Roman" w:cs="Times New Roman"/>
                <w:color w:val="auto"/>
                <w:sz w:val="22"/>
                <w:szCs w:val="22"/>
                <w:lang w:val="en-US" w:eastAsia="en-US"/>
              </w:rPr>
              <w:t>3. Trong quá trình thực hiện, nếu có khó khăn, vướng mắc, đề nghị các cơ quan, tổ chức, cá nhân phản ánh về Bộ Khoa học và Công nghệ để kịp thời giải quyết.</w:t>
            </w:r>
          </w:p>
        </w:tc>
        <w:tc>
          <w:tcPr>
            <w:tcW w:w="2903" w:type="pct"/>
            <w:tcBorders>
              <w:top w:val="single" w:sz="2" w:space="0" w:color="auto"/>
              <w:left w:val="single" w:sz="2" w:space="0" w:color="auto"/>
              <w:bottom w:val="single" w:sz="2" w:space="0" w:color="auto"/>
              <w:right w:val="single" w:sz="2" w:space="0" w:color="auto"/>
            </w:tcBorders>
            <w:shd w:val="clear" w:color="auto" w:fill="FFFFFF"/>
          </w:tcPr>
          <w:p w14:paraId="45515264" w14:textId="77777777" w:rsidR="000A40EE" w:rsidRPr="009E080F" w:rsidRDefault="000A40EE" w:rsidP="000A40EE">
            <w:pPr>
              <w:spacing w:before="60"/>
              <w:jc w:val="both"/>
              <w:outlineLvl w:val="2"/>
              <w:rPr>
                <w:rFonts w:ascii="Times New Roman" w:eastAsiaTheme="majorEastAsia" w:hAnsi="Times New Roman" w:cs="Times New Roman"/>
                <w:b/>
                <w:color w:val="auto"/>
                <w:sz w:val="22"/>
                <w:szCs w:val="22"/>
              </w:rPr>
            </w:pPr>
            <w:r w:rsidRPr="009E080F">
              <w:rPr>
                <w:rFonts w:ascii="Times New Roman" w:eastAsiaTheme="majorEastAsia" w:hAnsi="Times New Roman" w:cs="Times New Roman"/>
                <w:b/>
                <w:color w:val="auto"/>
                <w:sz w:val="22"/>
                <w:szCs w:val="22"/>
                <w:lang w:val="en-US"/>
              </w:rPr>
              <w:lastRenderedPageBreak/>
              <w:t xml:space="preserve">Điều 4. </w:t>
            </w:r>
            <w:r w:rsidRPr="009E080F">
              <w:rPr>
                <w:rFonts w:ascii="Times New Roman" w:eastAsiaTheme="majorEastAsia" w:hAnsi="Times New Roman" w:cs="Times New Roman"/>
                <w:b/>
                <w:color w:val="auto"/>
                <w:sz w:val="22"/>
                <w:szCs w:val="22"/>
              </w:rPr>
              <w:t>Điều khoản thi hành</w:t>
            </w:r>
          </w:p>
          <w:p w14:paraId="5BD2ABDB" w14:textId="77777777" w:rsidR="000A40EE" w:rsidRPr="009E080F" w:rsidRDefault="000A40EE" w:rsidP="000A40EE">
            <w:pPr>
              <w:spacing w:before="60"/>
              <w:jc w:val="both"/>
              <w:rPr>
                <w:rFonts w:ascii="Times New Roman" w:hAnsi="Times New Roman" w:cs="Times New Roman"/>
                <w:color w:val="auto"/>
                <w:sz w:val="22"/>
                <w:szCs w:val="22"/>
              </w:rPr>
            </w:pPr>
            <w:r w:rsidRPr="009E080F">
              <w:rPr>
                <w:rFonts w:ascii="Times New Roman" w:hAnsi="Times New Roman" w:cs="Times New Roman"/>
                <w:color w:val="auto"/>
                <w:sz w:val="22"/>
                <w:szCs w:val="22"/>
              </w:rPr>
              <w:t>1. Nghị quyết này có hiệu lực từ ngày … tháng … năm 2026.</w:t>
            </w:r>
          </w:p>
          <w:p w14:paraId="3C17CF1E" w14:textId="77777777" w:rsidR="000A40EE" w:rsidRPr="009E080F" w:rsidRDefault="000A40EE" w:rsidP="000A40EE">
            <w:pPr>
              <w:spacing w:before="60"/>
              <w:jc w:val="both"/>
              <w:rPr>
                <w:rFonts w:ascii="Times New Roman" w:hAnsi="Times New Roman" w:cs="Times New Roman"/>
                <w:color w:val="auto"/>
                <w:sz w:val="22"/>
                <w:szCs w:val="22"/>
              </w:rPr>
            </w:pPr>
            <w:r w:rsidRPr="009E080F">
              <w:rPr>
                <w:rFonts w:ascii="Times New Roman" w:hAnsi="Times New Roman" w:cs="Times New Roman"/>
                <w:color w:val="auto"/>
                <w:sz w:val="22"/>
                <w:szCs w:val="22"/>
              </w:rPr>
              <w:t xml:space="preserve">2. Quy định về định mức chi cho công tác quản lý nhiệm vụ khoa học và công nghệ tại Mục III Phụ lục 08 ban hành kèm theo Nghị quyết số 06/2023/NQ-HĐND của Hội đồng nhân dân thành phố Hà Nội quy </w:t>
            </w:r>
            <w:r w:rsidRPr="009E080F">
              <w:rPr>
                <w:rFonts w:ascii="Times New Roman" w:hAnsi="Times New Roman" w:cs="Times New Roman"/>
                <w:color w:val="auto"/>
                <w:sz w:val="22"/>
                <w:szCs w:val="22"/>
              </w:rPr>
              <w:lastRenderedPageBreak/>
              <w:t>định một số nội dung chi và mức chi thuộc thẩm quyền của Hội đồng nhân dân thành phố Hà Nội hết hiệu lực kể từ ngày Nghị quyết này có hiệu lực.</w:t>
            </w:r>
          </w:p>
          <w:p w14:paraId="30D19A0B" w14:textId="78719493" w:rsidR="000A40EE" w:rsidRPr="009E080F" w:rsidRDefault="000A40EE" w:rsidP="000A40EE">
            <w:pPr>
              <w:jc w:val="both"/>
              <w:rPr>
                <w:rFonts w:ascii="Times New Roman" w:hAnsi="Times New Roman" w:cs="Times New Roman"/>
                <w:color w:val="auto"/>
                <w:sz w:val="22"/>
                <w:szCs w:val="22"/>
              </w:rPr>
            </w:pPr>
            <w:r w:rsidRPr="009E080F">
              <w:rPr>
                <w:rFonts w:ascii="Times New Roman" w:hAnsi="Times New Roman" w:cs="Times New Roman"/>
                <w:color w:val="auto"/>
                <w:sz w:val="22"/>
                <w:szCs w:val="22"/>
              </w:rPr>
              <w:t>3. Quy định về mức chi cho Hội đồng tư vấn khoa học công nghệ, lấy ý kiến tổ chức, chuyên gia tư vấn độc lập tại Phụ lục 03 ban hành kèm theo Nghị quyết số 03/2019/NQ-HĐND của Hội đồng nhân dân thành phố Hà Nội quy định nội dung, mức chi và nguồn kinh phí thực hiện hoạt động thẩm định công nghệ dự án đầu tư của thành phố Hà Nội hết hiệu lực kể từ ngày Nghị quyết này có hiệu lực.</w:t>
            </w:r>
          </w:p>
        </w:tc>
        <w:tc>
          <w:tcPr>
            <w:tcW w:w="380" w:type="pct"/>
            <w:tcBorders>
              <w:top w:val="single" w:sz="2" w:space="0" w:color="auto"/>
              <w:left w:val="single" w:sz="2" w:space="0" w:color="auto"/>
              <w:bottom w:val="single" w:sz="2" w:space="0" w:color="auto"/>
              <w:right w:val="single" w:sz="2" w:space="0" w:color="auto"/>
            </w:tcBorders>
            <w:shd w:val="clear" w:color="auto" w:fill="FFFFFF"/>
          </w:tcPr>
          <w:p w14:paraId="0E781CF6" w14:textId="4C890771" w:rsidR="000A40EE" w:rsidRPr="009E080F" w:rsidRDefault="000A40EE" w:rsidP="000A40EE">
            <w:pPr>
              <w:jc w:val="both"/>
              <w:rPr>
                <w:rFonts w:ascii="Times New Roman" w:hAnsi="Times New Roman" w:cs="Times New Roman"/>
                <w:color w:val="auto"/>
                <w:sz w:val="22"/>
                <w:szCs w:val="22"/>
                <w:lang w:val="en-US"/>
              </w:rPr>
            </w:pPr>
            <w:r w:rsidRPr="009E080F">
              <w:rPr>
                <w:rFonts w:ascii="Times New Roman" w:hAnsi="Times New Roman" w:cs="Times New Roman"/>
                <w:color w:val="auto"/>
                <w:sz w:val="22"/>
                <w:szCs w:val="22"/>
                <w:lang w:val="en-US"/>
              </w:rPr>
              <w:lastRenderedPageBreak/>
              <w:t xml:space="preserve">Quy định thời gian có hiệu lực của Nghị quyết và nội dung </w:t>
            </w:r>
            <w:r w:rsidRPr="009E080F">
              <w:rPr>
                <w:rFonts w:ascii="Times New Roman" w:hAnsi="Times New Roman" w:cs="Times New Roman"/>
                <w:color w:val="auto"/>
                <w:sz w:val="22"/>
                <w:szCs w:val="22"/>
                <w:lang w:val="en-US"/>
              </w:rPr>
              <w:lastRenderedPageBreak/>
              <w:t>liên quan hết hiệu lực do có quy định mới thay thế.</w:t>
            </w:r>
          </w:p>
        </w:tc>
      </w:tr>
      <w:tr w:rsidR="009E080F" w:rsidRPr="009E080F" w14:paraId="49254CF8" w14:textId="77777777" w:rsidTr="0007791A">
        <w:trPr>
          <w:trHeight w:val="20"/>
        </w:trPr>
        <w:tc>
          <w:tcPr>
            <w:tcW w:w="1718" w:type="pct"/>
            <w:tcBorders>
              <w:top w:val="single" w:sz="2" w:space="0" w:color="auto"/>
              <w:left w:val="single" w:sz="2" w:space="0" w:color="auto"/>
              <w:bottom w:val="single" w:sz="2" w:space="0" w:color="auto"/>
              <w:right w:val="single" w:sz="2" w:space="0" w:color="auto"/>
            </w:tcBorders>
            <w:shd w:val="clear" w:color="auto" w:fill="FFFFFF"/>
          </w:tcPr>
          <w:p w14:paraId="3CDF9A2B" w14:textId="10C01A32" w:rsidR="000A40EE" w:rsidRPr="009E080F" w:rsidRDefault="000A40EE" w:rsidP="000A40EE">
            <w:pPr>
              <w:widowControl/>
              <w:shd w:val="clear" w:color="auto" w:fill="FFFFFF"/>
              <w:rPr>
                <w:rFonts w:ascii="Times New Roman" w:hAnsi="Times New Roman" w:cs="Times New Roman"/>
                <w:color w:val="auto"/>
                <w:sz w:val="22"/>
                <w:szCs w:val="22"/>
                <w:lang w:val="en-US" w:eastAsia="en-US"/>
              </w:rPr>
            </w:pPr>
            <w:bookmarkStart w:id="38" w:name="dieu_11"/>
            <w:r w:rsidRPr="009E080F">
              <w:rPr>
                <w:rFonts w:ascii="Times New Roman" w:hAnsi="Times New Roman" w:cs="Times New Roman"/>
                <w:b/>
                <w:bCs/>
                <w:color w:val="auto"/>
                <w:sz w:val="22"/>
                <w:szCs w:val="22"/>
                <w:lang w:val="en-US" w:eastAsia="en-US"/>
              </w:rPr>
              <w:lastRenderedPageBreak/>
              <w:t>Điều 11. Điều khoản chuyển tiếp</w:t>
            </w:r>
            <w:bookmarkEnd w:id="38"/>
          </w:p>
          <w:p w14:paraId="692A4939" w14:textId="77777777" w:rsidR="000A40EE" w:rsidRPr="009E080F" w:rsidRDefault="000A40EE" w:rsidP="000A40EE">
            <w:pPr>
              <w:widowControl/>
              <w:shd w:val="clear" w:color="auto" w:fill="FFFFFF"/>
              <w:rPr>
                <w:rFonts w:ascii="Times New Roman" w:hAnsi="Times New Roman" w:cs="Times New Roman"/>
                <w:color w:val="auto"/>
                <w:sz w:val="22"/>
                <w:szCs w:val="22"/>
                <w:lang w:val="en-US" w:eastAsia="en-US"/>
              </w:rPr>
            </w:pPr>
            <w:r w:rsidRPr="009E080F">
              <w:rPr>
                <w:rFonts w:ascii="Times New Roman" w:hAnsi="Times New Roman" w:cs="Times New Roman"/>
                <w:color w:val="auto"/>
                <w:sz w:val="22"/>
                <w:szCs w:val="22"/>
                <w:lang w:val="en-US" w:eastAsia="en-US"/>
              </w:rPr>
              <w:t>1. Đối với đề xuất nhiệm vụ khoa học và công nghệ, đề xuất đặt hàng nhiệm vụ khoa học và công nghệ đã nộp cho cơ quan nhà nước có thẩm quyền nhưng chưa được cơ quan có thẩm quyền phê duyệt giao chủ trì thực hiện nhiệm vụ theo quy định tại </w:t>
            </w:r>
            <w:bookmarkStart w:id="39" w:name="dc_23"/>
            <w:r w:rsidRPr="009E080F">
              <w:rPr>
                <w:rFonts w:ascii="Times New Roman" w:hAnsi="Times New Roman" w:cs="Times New Roman"/>
                <w:color w:val="auto"/>
                <w:sz w:val="22"/>
                <w:szCs w:val="22"/>
                <w:lang w:val="en-US" w:eastAsia="en-US"/>
              </w:rPr>
              <w:t>khoản 1 và khoản 2 Điều 73 Luật Khoa học, Công nghệ và Đổi mới sáng tạo</w:t>
            </w:r>
            <w:bookmarkEnd w:id="39"/>
            <w:r w:rsidRPr="009E080F">
              <w:rPr>
                <w:rFonts w:ascii="Times New Roman" w:hAnsi="Times New Roman" w:cs="Times New Roman"/>
                <w:color w:val="auto"/>
                <w:sz w:val="22"/>
                <w:szCs w:val="22"/>
                <w:lang w:val="en-US" w:eastAsia="en-US"/>
              </w:rPr>
              <w:t> thì cơ quan có thẩm quyền được tiếp tục áp dụng nội dung chi quản lý nhiệm vụ khoa học và công nghệ và định mức chi quản lý nhiệm vụ khoa học và công nghệ đang có hiệu lực tại thời điểm tiếp nhận đề xuất nhiệm vụ, tiếp nhận đề xuất đặt hàng nhiệm vụ.</w:t>
            </w:r>
          </w:p>
          <w:p w14:paraId="6C64B231" w14:textId="04EF0AF8" w:rsidR="000A40EE" w:rsidRPr="009E080F" w:rsidRDefault="000A40EE" w:rsidP="000A40EE">
            <w:pPr>
              <w:widowControl/>
              <w:shd w:val="clear" w:color="auto" w:fill="FFFFFF"/>
              <w:rPr>
                <w:rFonts w:ascii="Times New Roman" w:hAnsi="Times New Roman" w:cs="Times New Roman"/>
                <w:color w:val="auto"/>
                <w:sz w:val="22"/>
                <w:szCs w:val="22"/>
                <w:lang w:val="en-US" w:eastAsia="en-US"/>
              </w:rPr>
            </w:pPr>
            <w:r w:rsidRPr="009E080F">
              <w:rPr>
                <w:rFonts w:ascii="Times New Roman" w:hAnsi="Times New Roman" w:cs="Times New Roman"/>
                <w:color w:val="auto"/>
                <w:sz w:val="22"/>
                <w:szCs w:val="22"/>
                <w:lang w:val="en-US" w:eastAsia="en-US"/>
              </w:rPr>
              <w:t>2. Đối với nhiệm vụ khoa học và công nghệ đã được cơ quan có thẩm quyền phê duyệt giao chủ trì thực hiện nhiệm vụ theo quy định tại </w:t>
            </w:r>
            <w:bookmarkStart w:id="40" w:name="dc_24"/>
            <w:r w:rsidRPr="009E080F">
              <w:rPr>
                <w:rFonts w:ascii="Times New Roman" w:hAnsi="Times New Roman" w:cs="Times New Roman"/>
                <w:color w:val="auto"/>
                <w:sz w:val="22"/>
                <w:szCs w:val="22"/>
                <w:lang w:val="en-US" w:eastAsia="en-US"/>
              </w:rPr>
              <w:t>khoản 3 Điều 73 Luật Khoa học, Công nghệ và Đổi mới sáng tạo</w:t>
            </w:r>
            <w:bookmarkEnd w:id="40"/>
            <w:r w:rsidRPr="009E080F">
              <w:rPr>
                <w:rFonts w:ascii="Times New Roman" w:hAnsi="Times New Roman" w:cs="Times New Roman"/>
                <w:color w:val="auto"/>
                <w:sz w:val="22"/>
                <w:szCs w:val="22"/>
                <w:lang w:val="en-US" w:eastAsia="en-US"/>
              </w:rPr>
              <w:t> thì cơ quan có thẩm quyền được tiếp tục áp dụng nội dung chi quản lý nhiệm vụ khoa học và công nghệ và định mức chi quản lý nhiệm vụ khoa học và công nghệ đang có hiệu lực tại thời điểm phê duyệt nhiệm vụ.</w:t>
            </w:r>
          </w:p>
        </w:tc>
        <w:tc>
          <w:tcPr>
            <w:tcW w:w="2903" w:type="pct"/>
            <w:tcBorders>
              <w:top w:val="single" w:sz="2" w:space="0" w:color="auto"/>
              <w:left w:val="single" w:sz="2" w:space="0" w:color="auto"/>
              <w:bottom w:val="single" w:sz="2" w:space="0" w:color="auto"/>
              <w:right w:val="single" w:sz="2" w:space="0" w:color="auto"/>
            </w:tcBorders>
            <w:shd w:val="clear" w:color="auto" w:fill="FFFFFF"/>
          </w:tcPr>
          <w:p w14:paraId="385DD413" w14:textId="77777777" w:rsidR="000A40EE" w:rsidRPr="009E080F" w:rsidRDefault="000A40EE" w:rsidP="000A40EE">
            <w:pPr>
              <w:spacing w:before="60"/>
              <w:jc w:val="both"/>
              <w:outlineLvl w:val="2"/>
              <w:rPr>
                <w:rFonts w:ascii="Times New Roman" w:eastAsiaTheme="majorEastAsia" w:hAnsi="Times New Roman" w:cs="Times New Roman"/>
                <w:b/>
                <w:color w:val="auto"/>
                <w:sz w:val="22"/>
                <w:szCs w:val="22"/>
              </w:rPr>
            </w:pPr>
            <w:r w:rsidRPr="009E080F">
              <w:rPr>
                <w:rFonts w:ascii="Times New Roman" w:eastAsiaTheme="majorEastAsia" w:hAnsi="Times New Roman" w:cs="Times New Roman"/>
                <w:b/>
                <w:color w:val="auto"/>
                <w:sz w:val="22"/>
                <w:szCs w:val="22"/>
                <w:lang w:val="en-US"/>
              </w:rPr>
              <w:t xml:space="preserve">Điều 5. </w:t>
            </w:r>
            <w:r w:rsidRPr="009E080F">
              <w:rPr>
                <w:rFonts w:ascii="Times New Roman" w:eastAsiaTheme="majorEastAsia" w:hAnsi="Times New Roman" w:cs="Times New Roman"/>
                <w:b/>
                <w:color w:val="auto"/>
                <w:sz w:val="22"/>
                <w:szCs w:val="22"/>
              </w:rPr>
              <w:t>Điều khoản chuyển tiếp</w:t>
            </w:r>
          </w:p>
          <w:p w14:paraId="6E14EBD2" w14:textId="029D9C5F" w:rsidR="000A40EE" w:rsidRPr="009E080F" w:rsidRDefault="000A40EE" w:rsidP="000A40EE">
            <w:pPr>
              <w:jc w:val="both"/>
              <w:rPr>
                <w:rFonts w:ascii="Times New Roman" w:hAnsi="Times New Roman" w:cs="Times New Roman"/>
                <w:color w:val="auto"/>
                <w:sz w:val="22"/>
                <w:szCs w:val="22"/>
              </w:rPr>
            </w:pPr>
            <w:r w:rsidRPr="009E080F">
              <w:rPr>
                <w:rFonts w:ascii="Times New Roman" w:hAnsi="Times New Roman" w:cs="Times New Roman"/>
                <w:color w:val="auto"/>
                <w:sz w:val="22"/>
                <w:szCs w:val="22"/>
              </w:rPr>
              <w:t>Đối với nhiệm vụ khoa học và công nghệ đã được cơ quan có thẩm quyền phê duyệt giao chủ trì thực hiện nhiệm vụ theo quy định tại Luật Khoa học và Công nghệ số 29/2013/QH13 và các văn bản quy định chi tiết, hướng dẫn thực hiện Luật Khoa học và Công nghệ số 29/2013/QH13 thì được tiếp tục áp dụng nội dung chi và định mức chi quản lý nhiệm vụ khoa học và công nghệ quy định tại Phụ lục 08 ban hành kèm theo Nghị quyết số 06/2023/NQ-HĐND của Hội đồng nhân dân thành phố Hà Nội.</w:t>
            </w:r>
          </w:p>
        </w:tc>
        <w:tc>
          <w:tcPr>
            <w:tcW w:w="380" w:type="pct"/>
            <w:tcBorders>
              <w:top w:val="single" w:sz="2" w:space="0" w:color="auto"/>
              <w:left w:val="single" w:sz="2" w:space="0" w:color="auto"/>
              <w:bottom w:val="single" w:sz="2" w:space="0" w:color="auto"/>
              <w:right w:val="single" w:sz="2" w:space="0" w:color="auto"/>
            </w:tcBorders>
            <w:shd w:val="clear" w:color="auto" w:fill="FFFFFF"/>
          </w:tcPr>
          <w:p w14:paraId="02797BF6" w14:textId="77777777" w:rsidR="000A40EE" w:rsidRPr="009E080F" w:rsidRDefault="000A40EE" w:rsidP="000A40EE">
            <w:pPr>
              <w:jc w:val="both"/>
              <w:rPr>
                <w:rFonts w:ascii="Times New Roman" w:hAnsi="Times New Roman" w:cs="Times New Roman"/>
                <w:color w:val="auto"/>
                <w:sz w:val="22"/>
                <w:szCs w:val="22"/>
                <w:lang w:val="en-US"/>
              </w:rPr>
            </w:pPr>
            <w:r w:rsidRPr="009E080F">
              <w:rPr>
                <w:rFonts w:ascii="Times New Roman" w:hAnsi="Times New Roman" w:cs="Times New Roman"/>
                <w:color w:val="auto"/>
                <w:sz w:val="22"/>
                <w:szCs w:val="22"/>
                <w:lang w:val="en-US"/>
              </w:rPr>
              <w:t xml:space="preserve">Quy định chuyển tiếp đối với các nhiệm vụ khoa học và công nghệ đã phê duyệt triển khai thực hiện theo quy định của Luật Khoa học và Công nghệ năm 2013 (một số nội dung, định mức chi đối với nhiệm vụ KHCN không nằm trong nội dung, định mức chi đối với nhiệm vụ KHCN và ĐMST (VD: quy định mới không còn Hội đồng </w:t>
            </w:r>
            <w:r w:rsidRPr="009E080F">
              <w:rPr>
                <w:rFonts w:ascii="Times New Roman" w:hAnsi="Times New Roman" w:cs="Times New Roman"/>
                <w:color w:val="auto"/>
                <w:sz w:val="22"/>
                <w:szCs w:val="22"/>
                <w:lang w:val="en-US"/>
              </w:rPr>
              <w:lastRenderedPageBreak/>
              <w:t>đánh giá, nghiệm thu nhiệm vụ).</w:t>
            </w:r>
          </w:p>
          <w:p w14:paraId="33A7D864" w14:textId="7DC5662A" w:rsidR="000A40EE" w:rsidRPr="009E080F" w:rsidRDefault="000A40EE" w:rsidP="000A40EE">
            <w:pPr>
              <w:jc w:val="both"/>
              <w:rPr>
                <w:rFonts w:ascii="Times New Roman" w:hAnsi="Times New Roman" w:cs="Times New Roman"/>
                <w:color w:val="auto"/>
                <w:sz w:val="22"/>
                <w:szCs w:val="22"/>
                <w:lang w:val="en-US"/>
              </w:rPr>
            </w:pPr>
            <w:r w:rsidRPr="009E080F">
              <w:rPr>
                <w:rFonts w:ascii="Times New Roman" w:hAnsi="Times New Roman" w:cs="Times New Roman"/>
                <w:color w:val="auto"/>
                <w:sz w:val="22"/>
                <w:szCs w:val="22"/>
                <w:lang w:val="en-US"/>
              </w:rPr>
              <w:t>Cần quy định chuyển tiếp để đảm bảo quản lý phù hợp các nhiệm vụ chuyển tiếp từ giai đoạn trước.</w:t>
            </w:r>
          </w:p>
        </w:tc>
      </w:tr>
    </w:tbl>
    <w:p w14:paraId="31544FD5" w14:textId="77777777" w:rsidR="00C350E8" w:rsidRPr="009E080F" w:rsidRDefault="00C350E8" w:rsidP="0097408B">
      <w:pPr>
        <w:rPr>
          <w:rFonts w:ascii="Times New Roman" w:hAnsi="Times New Roman" w:cs="Times New Roman"/>
          <w:color w:val="auto"/>
        </w:rPr>
      </w:pPr>
    </w:p>
    <w:sectPr w:rsidR="00C350E8" w:rsidRPr="009E080F" w:rsidSect="009E080F">
      <w:headerReference w:type="default" r:id="rId20"/>
      <w:pgSz w:w="16840" w:h="11907" w:orient="landscape" w:code="9"/>
      <w:pgMar w:top="851" w:right="1134" w:bottom="851" w:left="1134"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B99DD6" w14:textId="77777777" w:rsidR="00161BBE" w:rsidRDefault="00161BBE" w:rsidP="00A43230">
      <w:r>
        <w:separator/>
      </w:r>
    </w:p>
  </w:endnote>
  <w:endnote w:type="continuationSeparator" w:id="0">
    <w:p w14:paraId="214CF439" w14:textId="77777777" w:rsidR="00161BBE" w:rsidRDefault="00161BBE" w:rsidP="00A43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default"/>
  </w:font>
  <w:font w:name="TimesNewRomanPS-ItalicMT">
    <w:altName w:val="Times New Roman"/>
    <w:panose1 w:val="00000000000000000000"/>
    <w:charset w:val="00"/>
    <w:family w:val="swiss"/>
    <w:notTrueType/>
    <w:pitch w:val="default"/>
    <w:sig w:usb0="00000000" w:usb1="08080000" w:usb2="00000010" w:usb3="00000000" w:csb0="001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0ECB87" w14:textId="77777777" w:rsidR="00161BBE" w:rsidRDefault="00161BBE" w:rsidP="00A43230">
      <w:r>
        <w:separator/>
      </w:r>
    </w:p>
  </w:footnote>
  <w:footnote w:type="continuationSeparator" w:id="0">
    <w:p w14:paraId="0B9D3360" w14:textId="77777777" w:rsidR="00161BBE" w:rsidRDefault="00161BBE" w:rsidP="00A4323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0823464"/>
      <w:docPartObj>
        <w:docPartGallery w:val="Page Numbers (Top of Page)"/>
        <w:docPartUnique/>
      </w:docPartObj>
    </w:sdtPr>
    <w:sdtEndPr>
      <w:rPr>
        <w:rFonts w:ascii="Times New Roman" w:hAnsi="Times New Roman" w:cs="Times New Roman"/>
        <w:noProof/>
      </w:rPr>
    </w:sdtEndPr>
    <w:sdtContent>
      <w:p w14:paraId="56B55B75" w14:textId="0EEAB289" w:rsidR="000A40EE" w:rsidRPr="00A43230" w:rsidRDefault="000A40EE">
        <w:pPr>
          <w:pStyle w:val="Header"/>
          <w:jc w:val="center"/>
          <w:rPr>
            <w:rFonts w:ascii="Times New Roman" w:hAnsi="Times New Roman" w:cs="Times New Roman"/>
          </w:rPr>
        </w:pPr>
        <w:r w:rsidRPr="00A43230">
          <w:rPr>
            <w:rFonts w:ascii="Times New Roman" w:hAnsi="Times New Roman" w:cs="Times New Roman"/>
          </w:rPr>
          <w:fldChar w:fldCharType="begin"/>
        </w:r>
        <w:r w:rsidRPr="00A43230">
          <w:rPr>
            <w:rFonts w:ascii="Times New Roman" w:hAnsi="Times New Roman" w:cs="Times New Roman"/>
          </w:rPr>
          <w:instrText xml:space="preserve"> PAGE   \* MERGEFORMAT </w:instrText>
        </w:r>
        <w:r w:rsidRPr="00A43230">
          <w:rPr>
            <w:rFonts w:ascii="Times New Roman" w:hAnsi="Times New Roman" w:cs="Times New Roman"/>
          </w:rPr>
          <w:fldChar w:fldCharType="separate"/>
        </w:r>
        <w:r w:rsidR="00F5673E">
          <w:rPr>
            <w:rFonts w:ascii="Times New Roman" w:hAnsi="Times New Roman" w:cs="Times New Roman"/>
            <w:noProof/>
          </w:rPr>
          <w:t>21</w:t>
        </w:r>
        <w:r w:rsidRPr="00A43230">
          <w:rPr>
            <w:rFonts w:ascii="Times New Roman" w:hAnsi="Times New Roman" w:cs="Times New Roman"/>
            <w:noProof/>
          </w:rPr>
          <w:fldChar w:fldCharType="end"/>
        </w:r>
      </w:p>
    </w:sdtContent>
  </w:sdt>
  <w:p w14:paraId="06826D00" w14:textId="77777777" w:rsidR="000A40EE" w:rsidRDefault="000A40E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F363C"/>
    <w:multiLevelType w:val="hybridMultilevel"/>
    <w:tmpl w:val="FECC932A"/>
    <w:lvl w:ilvl="0" w:tplc="FFFFFFFF">
      <w:start w:val="1"/>
      <w:numFmt w:val="decimal"/>
      <w:lvlText w:val="Điều %1."/>
      <w:lvlJc w:val="left"/>
      <w:pPr>
        <w:ind w:left="1211" w:hanging="360"/>
      </w:pPr>
      <w:rPr>
        <w:rFonts w:ascii="Times New Roman" w:hAnsi="Times New Roman" w:cs="Times New Roman" w:hint="default"/>
        <w:b/>
        <w:i w:val="0"/>
        <w:sz w:val="28"/>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 w15:restartNumberingAfterBreak="0">
    <w:nsid w:val="05D72729"/>
    <w:multiLevelType w:val="hybridMultilevel"/>
    <w:tmpl w:val="1A4414F8"/>
    <w:lvl w:ilvl="0" w:tplc="11C4E698">
      <w:start w:val="1"/>
      <w:numFmt w:val="decimal"/>
      <w:lvlText w:val="Điều %1."/>
      <w:lvlJc w:val="left"/>
      <w:pPr>
        <w:ind w:left="786" w:hanging="360"/>
      </w:pPr>
      <w:rPr>
        <w:rFonts w:ascii="Times New Roman Bold" w:hAnsi="Times New Roman Bold" w:hint="default"/>
        <w:b/>
        <w:i w:val="0"/>
        <w:sz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D371DC0"/>
    <w:multiLevelType w:val="hybridMultilevel"/>
    <w:tmpl w:val="FECC932A"/>
    <w:lvl w:ilvl="0" w:tplc="FFFFFFFF">
      <w:start w:val="1"/>
      <w:numFmt w:val="decimal"/>
      <w:lvlText w:val="Điều %1."/>
      <w:lvlJc w:val="left"/>
      <w:pPr>
        <w:ind w:left="1211" w:hanging="360"/>
      </w:pPr>
      <w:rPr>
        <w:rFonts w:ascii="Times New Roman" w:hAnsi="Times New Roman" w:cs="Times New Roman" w:hint="default"/>
        <w:b/>
        <w:i w:val="0"/>
        <w:sz w:val="28"/>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 w15:restartNumberingAfterBreak="0">
    <w:nsid w:val="0D8856F9"/>
    <w:multiLevelType w:val="hybridMultilevel"/>
    <w:tmpl w:val="CA0A787E"/>
    <w:lvl w:ilvl="0" w:tplc="0D54D51A">
      <w:start w:val="1"/>
      <w:numFmt w:val="decimal"/>
      <w:suff w:val="space"/>
      <w:lvlText w:val="Điều %1."/>
      <w:lvlJc w:val="left"/>
      <w:pPr>
        <w:ind w:left="0" w:firstLine="567"/>
      </w:pPr>
      <w:rPr>
        <w:rFonts w:hint="default"/>
        <w:b/>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0E630E66"/>
    <w:multiLevelType w:val="hybridMultilevel"/>
    <w:tmpl w:val="FECC932A"/>
    <w:lvl w:ilvl="0" w:tplc="FFFFFFFF">
      <w:start w:val="1"/>
      <w:numFmt w:val="decimal"/>
      <w:lvlText w:val="Điều %1."/>
      <w:lvlJc w:val="left"/>
      <w:pPr>
        <w:ind w:left="1211" w:hanging="360"/>
      </w:pPr>
      <w:rPr>
        <w:rFonts w:ascii="Times New Roman" w:hAnsi="Times New Roman" w:cs="Times New Roman" w:hint="default"/>
        <w:b/>
        <w:i w:val="0"/>
        <w:sz w:val="28"/>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5" w15:restartNumberingAfterBreak="0">
    <w:nsid w:val="17A82DE5"/>
    <w:multiLevelType w:val="hybridMultilevel"/>
    <w:tmpl w:val="FECC932A"/>
    <w:lvl w:ilvl="0" w:tplc="FFFFFFFF">
      <w:start w:val="1"/>
      <w:numFmt w:val="decimal"/>
      <w:lvlText w:val="Điều %1."/>
      <w:lvlJc w:val="left"/>
      <w:pPr>
        <w:ind w:left="1211" w:hanging="360"/>
      </w:pPr>
      <w:rPr>
        <w:rFonts w:ascii="Times New Roman" w:hAnsi="Times New Roman" w:cs="Times New Roman" w:hint="default"/>
        <w:b/>
        <w:i w:val="0"/>
        <w:sz w:val="28"/>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6" w15:restartNumberingAfterBreak="0">
    <w:nsid w:val="193536F9"/>
    <w:multiLevelType w:val="hybridMultilevel"/>
    <w:tmpl w:val="1A4414F8"/>
    <w:lvl w:ilvl="0" w:tplc="11C4E698">
      <w:start w:val="1"/>
      <w:numFmt w:val="decimal"/>
      <w:lvlText w:val="Điều %1."/>
      <w:lvlJc w:val="left"/>
      <w:pPr>
        <w:ind w:left="786" w:hanging="360"/>
      </w:pPr>
      <w:rPr>
        <w:rFonts w:ascii="Times New Roman Bold" w:hAnsi="Times New Roman Bold" w:hint="default"/>
        <w:b/>
        <w:i w:val="0"/>
        <w:sz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A4C116A"/>
    <w:multiLevelType w:val="hybridMultilevel"/>
    <w:tmpl w:val="FECC932A"/>
    <w:lvl w:ilvl="0" w:tplc="FFFFFFFF">
      <w:start w:val="1"/>
      <w:numFmt w:val="decimal"/>
      <w:lvlText w:val="Điều %1."/>
      <w:lvlJc w:val="left"/>
      <w:pPr>
        <w:ind w:left="1211" w:hanging="360"/>
      </w:pPr>
      <w:rPr>
        <w:rFonts w:ascii="Times New Roman" w:hAnsi="Times New Roman" w:cs="Times New Roman" w:hint="default"/>
        <w:b/>
        <w:i w:val="0"/>
        <w:sz w:val="28"/>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8" w15:restartNumberingAfterBreak="0">
    <w:nsid w:val="1C191CDF"/>
    <w:multiLevelType w:val="hybridMultilevel"/>
    <w:tmpl w:val="1A4414F8"/>
    <w:lvl w:ilvl="0" w:tplc="11C4E698">
      <w:start w:val="1"/>
      <w:numFmt w:val="decimal"/>
      <w:lvlText w:val="Điều %1."/>
      <w:lvlJc w:val="left"/>
      <w:pPr>
        <w:ind w:left="786" w:hanging="360"/>
      </w:pPr>
      <w:rPr>
        <w:rFonts w:ascii="Times New Roman Bold" w:hAnsi="Times New Roman Bold" w:hint="default"/>
        <w:b/>
        <w:i w:val="0"/>
        <w:sz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F91226D"/>
    <w:multiLevelType w:val="hybridMultilevel"/>
    <w:tmpl w:val="FECC932A"/>
    <w:lvl w:ilvl="0" w:tplc="FFFFFFFF">
      <w:start w:val="1"/>
      <w:numFmt w:val="decimal"/>
      <w:lvlText w:val="Điều %1."/>
      <w:lvlJc w:val="left"/>
      <w:pPr>
        <w:ind w:left="1211" w:hanging="360"/>
      </w:pPr>
      <w:rPr>
        <w:rFonts w:ascii="Times New Roman" w:hAnsi="Times New Roman" w:cs="Times New Roman" w:hint="default"/>
        <w:b/>
        <w:i w:val="0"/>
        <w:sz w:val="28"/>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0" w15:restartNumberingAfterBreak="0">
    <w:nsid w:val="1FA53EE0"/>
    <w:multiLevelType w:val="hybridMultilevel"/>
    <w:tmpl w:val="1A4414F8"/>
    <w:lvl w:ilvl="0" w:tplc="11C4E698">
      <w:start w:val="1"/>
      <w:numFmt w:val="decimal"/>
      <w:lvlText w:val="Điều %1."/>
      <w:lvlJc w:val="left"/>
      <w:pPr>
        <w:ind w:left="786" w:hanging="360"/>
      </w:pPr>
      <w:rPr>
        <w:rFonts w:ascii="Times New Roman Bold" w:hAnsi="Times New Roman Bold" w:hint="default"/>
        <w:b/>
        <w:i w:val="0"/>
        <w:sz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14A3FBC"/>
    <w:multiLevelType w:val="hybridMultilevel"/>
    <w:tmpl w:val="FECC932A"/>
    <w:lvl w:ilvl="0" w:tplc="C6D67B4A">
      <w:start w:val="1"/>
      <w:numFmt w:val="decimal"/>
      <w:lvlText w:val="Điều %1."/>
      <w:lvlJc w:val="left"/>
      <w:pPr>
        <w:ind w:left="1211" w:hanging="360"/>
      </w:pPr>
      <w:rPr>
        <w:rFonts w:ascii="Times New Roman" w:hAnsi="Times New Roman" w:cs="Times New Roman" w:hint="default"/>
        <w:b/>
        <w:i w:val="0"/>
        <w:sz w:val="28"/>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15:restartNumberingAfterBreak="0">
    <w:nsid w:val="2F7552BB"/>
    <w:multiLevelType w:val="hybridMultilevel"/>
    <w:tmpl w:val="4C34D3F0"/>
    <w:lvl w:ilvl="0" w:tplc="BDEA58C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2FDC4B99"/>
    <w:multiLevelType w:val="hybridMultilevel"/>
    <w:tmpl w:val="1A4414F8"/>
    <w:lvl w:ilvl="0" w:tplc="11C4E698">
      <w:start w:val="1"/>
      <w:numFmt w:val="decimal"/>
      <w:lvlText w:val="Điều %1."/>
      <w:lvlJc w:val="left"/>
      <w:pPr>
        <w:ind w:left="786" w:hanging="360"/>
      </w:pPr>
      <w:rPr>
        <w:rFonts w:ascii="Times New Roman Bold" w:hAnsi="Times New Roman Bold" w:hint="default"/>
        <w:b/>
        <w:i w:val="0"/>
        <w:sz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6966705"/>
    <w:multiLevelType w:val="hybridMultilevel"/>
    <w:tmpl w:val="FECC932A"/>
    <w:lvl w:ilvl="0" w:tplc="C6D67B4A">
      <w:start w:val="1"/>
      <w:numFmt w:val="decimal"/>
      <w:lvlText w:val="Điều %1."/>
      <w:lvlJc w:val="left"/>
      <w:pPr>
        <w:ind w:left="1211" w:hanging="360"/>
      </w:pPr>
      <w:rPr>
        <w:rFonts w:ascii="Times New Roman" w:hAnsi="Times New Roman" w:cs="Times New Roman" w:hint="default"/>
        <w:b/>
        <w:i w:val="0"/>
        <w:sz w:val="28"/>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15:restartNumberingAfterBreak="0">
    <w:nsid w:val="3D312E60"/>
    <w:multiLevelType w:val="hybridMultilevel"/>
    <w:tmpl w:val="1A4414F8"/>
    <w:lvl w:ilvl="0" w:tplc="11C4E698">
      <w:start w:val="1"/>
      <w:numFmt w:val="decimal"/>
      <w:lvlText w:val="Điều %1."/>
      <w:lvlJc w:val="left"/>
      <w:pPr>
        <w:ind w:left="786" w:hanging="360"/>
      </w:pPr>
      <w:rPr>
        <w:rFonts w:ascii="Times New Roman Bold" w:hAnsi="Times New Roman Bold" w:hint="default"/>
        <w:b/>
        <w:i w:val="0"/>
        <w:sz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DEC4034"/>
    <w:multiLevelType w:val="hybridMultilevel"/>
    <w:tmpl w:val="FECC932A"/>
    <w:lvl w:ilvl="0" w:tplc="FFFFFFFF">
      <w:start w:val="1"/>
      <w:numFmt w:val="decimal"/>
      <w:lvlText w:val="Điều %1."/>
      <w:lvlJc w:val="left"/>
      <w:pPr>
        <w:ind w:left="1211" w:hanging="360"/>
      </w:pPr>
      <w:rPr>
        <w:rFonts w:ascii="Times New Roman" w:hAnsi="Times New Roman" w:cs="Times New Roman" w:hint="default"/>
        <w:b/>
        <w:i w:val="0"/>
        <w:sz w:val="28"/>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7" w15:restartNumberingAfterBreak="0">
    <w:nsid w:val="41E66097"/>
    <w:multiLevelType w:val="hybridMultilevel"/>
    <w:tmpl w:val="FECC932A"/>
    <w:lvl w:ilvl="0" w:tplc="FFFFFFFF">
      <w:start w:val="1"/>
      <w:numFmt w:val="decimal"/>
      <w:lvlText w:val="Điều %1."/>
      <w:lvlJc w:val="left"/>
      <w:pPr>
        <w:ind w:left="1211" w:hanging="360"/>
      </w:pPr>
      <w:rPr>
        <w:rFonts w:ascii="Times New Roman" w:hAnsi="Times New Roman" w:cs="Times New Roman" w:hint="default"/>
        <w:b/>
        <w:i w:val="0"/>
        <w:sz w:val="28"/>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8" w15:restartNumberingAfterBreak="0">
    <w:nsid w:val="4A7955F0"/>
    <w:multiLevelType w:val="hybridMultilevel"/>
    <w:tmpl w:val="CA0A787E"/>
    <w:lvl w:ilvl="0" w:tplc="0D54D51A">
      <w:start w:val="1"/>
      <w:numFmt w:val="decimal"/>
      <w:suff w:val="space"/>
      <w:lvlText w:val="Điều %1."/>
      <w:lvlJc w:val="left"/>
      <w:pPr>
        <w:ind w:left="0" w:firstLine="567"/>
      </w:pPr>
      <w:rPr>
        <w:rFonts w:hint="default"/>
        <w:b/>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4F6227DD"/>
    <w:multiLevelType w:val="hybridMultilevel"/>
    <w:tmpl w:val="FECC932A"/>
    <w:lvl w:ilvl="0" w:tplc="FFFFFFFF">
      <w:start w:val="1"/>
      <w:numFmt w:val="decimal"/>
      <w:lvlText w:val="Điều %1."/>
      <w:lvlJc w:val="left"/>
      <w:pPr>
        <w:ind w:left="1211" w:hanging="360"/>
      </w:pPr>
      <w:rPr>
        <w:rFonts w:ascii="Times New Roman" w:hAnsi="Times New Roman" w:cs="Times New Roman" w:hint="default"/>
        <w:b/>
        <w:i w:val="0"/>
        <w:sz w:val="28"/>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0" w15:restartNumberingAfterBreak="0">
    <w:nsid w:val="563B5959"/>
    <w:multiLevelType w:val="hybridMultilevel"/>
    <w:tmpl w:val="FECC932A"/>
    <w:lvl w:ilvl="0" w:tplc="FFFFFFFF">
      <w:start w:val="1"/>
      <w:numFmt w:val="decimal"/>
      <w:lvlText w:val="Điều %1."/>
      <w:lvlJc w:val="left"/>
      <w:pPr>
        <w:ind w:left="1211" w:hanging="360"/>
      </w:pPr>
      <w:rPr>
        <w:rFonts w:ascii="Times New Roman" w:hAnsi="Times New Roman" w:cs="Times New Roman" w:hint="default"/>
        <w:b/>
        <w:i w:val="0"/>
        <w:sz w:val="28"/>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1" w15:restartNumberingAfterBreak="0">
    <w:nsid w:val="5ED73A42"/>
    <w:multiLevelType w:val="hybridMultilevel"/>
    <w:tmpl w:val="1A4414F8"/>
    <w:lvl w:ilvl="0" w:tplc="11C4E698">
      <w:start w:val="1"/>
      <w:numFmt w:val="decimal"/>
      <w:lvlText w:val="Điều %1."/>
      <w:lvlJc w:val="left"/>
      <w:pPr>
        <w:ind w:left="786" w:hanging="360"/>
      </w:pPr>
      <w:rPr>
        <w:rFonts w:ascii="Times New Roman Bold" w:hAnsi="Times New Roman Bold" w:hint="default"/>
        <w:b/>
        <w:i w:val="0"/>
        <w:sz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02E0FB8"/>
    <w:multiLevelType w:val="hybridMultilevel"/>
    <w:tmpl w:val="FECC932A"/>
    <w:lvl w:ilvl="0" w:tplc="FFFFFFFF">
      <w:start w:val="1"/>
      <w:numFmt w:val="decimal"/>
      <w:lvlText w:val="Điều %1."/>
      <w:lvlJc w:val="left"/>
      <w:pPr>
        <w:ind w:left="1211" w:hanging="360"/>
      </w:pPr>
      <w:rPr>
        <w:rFonts w:ascii="Times New Roman" w:hAnsi="Times New Roman" w:cs="Times New Roman" w:hint="default"/>
        <w:b/>
        <w:i w:val="0"/>
        <w:sz w:val="28"/>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3" w15:restartNumberingAfterBreak="0">
    <w:nsid w:val="629D6B57"/>
    <w:multiLevelType w:val="hybridMultilevel"/>
    <w:tmpl w:val="FECC932A"/>
    <w:lvl w:ilvl="0" w:tplc="FFFFFFFF">
      <w:start w:val="1"/>
      <w:numFmt w:val="decimal"/>
      <w:lvlText w:val="Điều %1."/>
      <w:lvlJc w:val="left"/>
      <w:pPr>
        <w:ind w:left="1211" w:hanging="360"/>
      </w:pPr>
      <w:rPr>
        <w:rFonts w:ascii="Times New Roman" w:hAnsi="Times New Roman" w:cs="Times New Roman" w:hint="default"/>
        <w:b/>
        <w:i w:val="0"/>
        <w:sz w:val="28"/>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4" w15:restartNumberingAfterBreak="0">
    <w:nsid w:val="67C41971"/>
    <w:multiLevelType w:val="hybridMultilevel"/>
    <w:tmpl w:val="FECC932A"/>
    <w:lvl w:ilvl="0" w:tplc="FFFFFFFF">
      <w:start w:val="1"/>
      <w:numFmt w:val="decimal"/>
      <w:lvlText w:val="Điều %1."/>
      <w:lvlJc w:val="left"/>
      <w:pPr>
        <w:ind w:left="1211" w:hanging="360"/>
      </w:pPr>
      <w:rPr>
        <w:rFonts w:ascii="Times New Roman" w:hAnsi="Times New Roman" w:cs="Times New Roman" w:hint="default"/>
        <w:b/>
        <w:i w:val="0"/>
        <w:sz w:val="28"/>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5" w15:restartNumberingAfterBreak="0">
    <w:nsid w:val="6C850836"/>
    <w:multiLevelType w:val="hybridMultilevel"/>
    <w:tmpl w:val="1A4414F8"/>
    <w:lvl w:ilvl="0" w:tplc="11C4E698">
      <w:start w:val="1"/>
      <w:numFmt w:val="decimal"/>
      <w:lvlText w:val="Điều %1."/>
      <w:lvlJc w:val="left"/>
      <w:pPr>
        <w:ind w:left="786" w:hanging="360"/>
      </w:pPr>
      <w:rPr>
        <w:rFonts w:ascii="Times New Roman Bold" w:hAnsi="Times New Roman Bold" w:hint="default"/>
        <w:b/>
        <w:i w:val="0"/>
        <w:sz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CBA6585"/>
    <w:multiLevelType w:val="hybridMultilevel"/>
    <w:tmpl w:val="1A4414F8"/>
    <w:lvl w:ilvl="0" w:tplc="11C4E698">
      <w:start w:val="1"/>
      <w:numFmt w:val="decimal"/>
      <w:lvlText w:val="Điều %1."/>
      <w:lvlJc w:val="left"/>
      <w:pPr>
        <w:ind w:left="786" w:hanging="360"/>
      </w:pPr>
      <w:rPr>
        <w:rFonts w:ascii="Times New Roman Bold" w:hAnsi="Times New Roman Bold" w:hint="default"/>
        <w:b/>
        <w:i w:val="0"/>
        <w:sz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5ED66B9"/>
    <w:multiLevelType w:val="hybridMultilevel"/>
    <w:tmpl w:val="7B6692FE"/>
    <w:lvl w:ilvl="0" w:tplc="EB9EA32A">
      <w:start w:val="1"/>
      <w:numFmt w:val="decimal"/>
      <w:lvlText w:val="%1."/>
      <w:lvlJc w:val="righ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9F703B1E">
      <w:start w:val="1"/>
      <w:numFmt w:val="decimal"/>
      <w:lvlText w:val="%4."/>
      <w:lvlJc w:val="center"/>
      <w:pPr>
        <w:ind w:left="644"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602DDF"/>
    <w:multiLevelType w:val="hybridMultilevel"/>
    <w:tmpl w:val="CA0A787E"/>
    <w:lvl w:ilvl="0" w:tplc="0D54D51A">
      <w:start w:val="1"/>
      <w:numFmt w:val="decimal"/>
      <w:suff w:val="space"/>
      <w:lvlText w:val="Điều %1."/>
      <w:lvlJc w:val="left"/>
      <w:pPr>
        <w:ind w:left="0" w:firstLine="567"/>
      </w:pPr>
      <w:rPr>
        <w:rFonts w:hint="default"/>
        <w:b/>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9" w15:restartNumberingAfterBreak="0">
    <w:nsid w:val="7DD22CC9"/>
    <w:multiLevelType w:val="hybridMultilevel"/>
    <w:tmpl w:val="CA0A787E"/>
    <w:lvl w:ilvl="0" w:tplc="0D54D51A">
      <w:start w:val="1"/>
      <w:numFmt w:val="decimal"/>
      <w:suff w:val="space"/>
      <w:lvlText w:val="Điều %1."/>
      <w:lvlJc w:val="left"/>
      <w:pPr>
        <w:ind w:left="0" w:firstLine="567"/>
      </w:pPr>
      <w:rPr>
        <w:rFonts w:hint="default"/>
        <w:b/>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num>
  <w:num w:numId="3">
    <w:abstractNumId w:val="1"/>
  </w:num>
  <w:num w:numId="4">
    <w:abstractNumId w:val="15"/>
  </w:num>
  <w:num w:numId="5">
    <w:abstractNumId w:val="13"/>
  </w:num>
  <w:num w:numId="6">
    <w:abstractNumId w:val="6"/>
  </w:num>
  <w:num w:numId="7">
    <w:abstractNumId w:val="8"/>
  </w:num>
  <w:num w:numId="8">
    <w:abstractNumId w:val="26"/>
  </w:num>
  <w:num w:numId="9">
    <w:abstractNumId w:val="21"/>
  </w:num>
  <w:num w:numId="10">
    <w:abstractNumId w:val="25"/>
  </w:num>
  <w:num w:numId="11">
    <w:abstractNumId w:val="10"/>
  </w:num>
  <w:num w:numId="12">
    <w:abstractNumId w:val="14"/>
  </w:num>
  <w:num w:numId="13">
    <w:abstractNumId w:val="24"/>
  </w:num>
  <w:num w:numId="14">
    <w:abstractNumId w:val="2"/>
  </w:num>
  <w:num w:numId="15">
    <w:abstractNumId w:val="7"/>
  </w:num>
  <w:num w:numId="16">
    <w:abstractNumId w:val="23"/>
  </w:num>
  <w:num w:numId="17">
    <w:abstractNumId w:val="5"/>
  </w:num>
  <w:num w:numId="18">
    <w:abstractNumId w:val="20"/>
  </w:num>
  <w:num w:numId="19">
    <w:abstractNumId w:val="17"/>
  </w:num>
  <w:num w:numId="20">
    <w:abstractNumId w:val="9"/>
  </w:num>
  <w:num w:numId="21">
    <w:abstractNumId w:val="19"/>
  </w:num>
  <w:num w:numId="22">
    <w:abstractNumId w:val="4"/>
  </w:num>
  <w:num w:numId="23">
    <w:abstractNumId w:val="22"/>
  </w:num>
  <w:num w:numId="24">
    <w:abstractNumId w:val="11"/>
  </w:num>
  <w:num w:numId="25">
    <w:abstractNumId w:val="0"/>
  </w:num>
  <w:num w:numId="26">
    <w:abstractNumId w:val="16"/>
  </w:num>
  <w:num w:numId="27">
    <w:abstractNumId w:val="29"/>
  </w:num>
  <w:num w:numId="28">
    <w:abstractNumId w:val="18"/>
  </w:num>
  <w:num w:numId="29">
    <w:abstractNumId w:val="28"/>
  </w:num>
  <w:num w:numId="30">
    <w:abstractNumId w:val="3"/>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7B3"/>
    <w:rsid w:val="00006A37"/>
    <w:rsid w:val="00006AAB"/>
    <w:rsid w:val="000162D5"/>
    <w:rsid w:val="00025DB0"/>
    <w:rsid w:val="000341B0"/>
    <w:rsid w:val="000375F3"/>
    <w:rsid w:val="0004393C"/>
    <w:rsid w:val="0004411C"/>
    <w:rsid w:val="00060D58"/>
    <w:rsid w:val="00061A2A"/>
    <w:rsid w:val="00076029"/>
    <w:rsid w:val="0007791A"/>
    <w:rsid w:val="00082510"/>
    <w:rsid w:val="00084D45"/>
    <w:rsid w:val="0009291F"/>
    <w:rsid w:val="00092FAA"/>
    <w:rsid w:val="000A1725"/>
    <w:rsid w:val="000A40EE"/>
    <w:rsid w:val="000A439D"/>
    <w:rsid w:val="000D55D5"/>
    <w:rsid w:val="00107C00"/>
    <w:rsid w:val="00135EF0"/>
    <w:rsid w:val="0013783F"/>
    <w:rsid w:val="00161BBE"/>
    <w:rsid w:val="001649AA"/>
    <w:rsid w:val="001671CF"/>
    <w:rsid w:val="001919B4"/>
    <w:rsid w:val="001926D0"/>
    <w:rsid w:val="001B7AD4"/>
    <w:rsid w:val="001C0D2C"/>
    <w:rsid w:val="001D208C"/>
    <w:rsid w:val="001D7249"/>
    <w:rsid w:val="001E3B26"/>
    <w:rsid w:val="001E6180"/>
    <w:rsid w:val="001F347C"/>
    <w:rsid w:val="001F4837"/>
    <w:rsid w:val="00211BE9"/>
    <w:rsid w:val="002201FB"/>
    <w:rsid w:val="00223191"/>
    <w:rsid w:val="00224B9C"/>
    <w:rsid w:val="00227384"/>
    <w:rsid w:val="002318C6"/>
    <w:rsid w:val="0023276C"/>
    <w:rsid w:val="00247F42"/>
    <w:rsid w:val="00251E12"/>
    <w:rsid w:val="00252545"/>
    <w:rsid w:val="00255099"/>
    <w:rsid w:val="002643FD"/>
    <w:rsid w:val="0027084D"/>
    <w:rsid w:val="00277522"/>
    <w:rsid w:val="00296D48"/>
    <w:rsid w:val="002A2606"/>
    <w:rsid w:val="002A42B3"/>
    <w:rsid w:val="002B688E"/>
    <w:rsid w:val="002C4F49"/>
    <w:rsid w:val="002D0A6D"/>
    <w:rsid w:val="002D52ED"/>
    <w:rsid w:val="002D63A0"/>
    <w:rsid w:val="002E2D5F"/>
    <w:rsid w:val="002F1E22"/>
    <w:rsid w:val="002F2C76"/>
    <w:rsid w:val="003009E2"/>
    <w:rsid w:val="00302D3F"/>
    <w:rsid w:val="00304CC2"/>
    <w:rsid w:val="00305F0E"/>
    <w:rsid w:val="003064AB"/>
    <w:rsid w:val="00310A46"/>
    <w:rsid w:val="003209D9"/>
    <w:rsid w:val="00323BAC"/>
    <w:rsid w:val="00330F99"/>
    <w:rsid w:val="00337320"/>
    <w:rsid w:val="00341261"/>
    <w:rsid w:val="00343FBF"/>
    <w:rsid w:val="00345A2C"/>
    <w:rsid w:val="00346DEA"/>
    <w:rsid w:val="00354323"/>
    <w:rsid w:val="00355F2F"/>
    <w:rsid w:val="003659D5"/>
    <w:rsid w:val="00366FDE"/>
    <w:rsid w:val="003808E9"/>
    <w:rsid w:val="0038223C"/>
    <w:rsid w:val="00384F21"/>
    <w:rsid w:val="00392FCF"/>
    <w:rsid w:val="0039612D"/>
    <w:rsid w:val="003A2BE9"/>
    <w:rsid w:val="003B25FA"/>
    <w:rsid w:val="003B3362"/>
    <w:rsid w:val="003C1404"/>
    <w:rsid w:val="003C568D"/>
    <w:rsid w:val="003E570D"/>
    <w:rsid w:val="003F25F7"/>
    <w:rsid w:val="003F2C11"/>
    <w:rsid w:val="00411667"/>
    <w:rsid w:val="00424E7F"/>
    <w:rsid w:val="00441DAC"/>
    <w:rsid w:val="0049107C"/>
    <w:rsid w:val="004A6A6B"/>
    <w:rsid w:val="004B7C7F"/>
    <w:rsid w:val="004C21B1"/>
    <w:rsid w:val="004D4681"/>
    <w:rsid w:val="004D7F6A"/>
    <w:rsid w:val="004F7D4D"/>
    <w:rsid w:val="00502A1D"/>
    <w:rsid w:val="005125E5"/>
    <w:rsid w:val="00533180"/>
    <w:rsid w:val="00534A58"/>
    <w:rsid w:val="00535689"/>
    <w:rsid w:val="00536D55"/>
    <w:rsid w:val="005467B3"/>
    <w:rsid w:val="005753FE"/>
    <w:rsid w:val="00580DA4"/>
    <w:rsid w:val="0059232F"/>
    <w:rsid w:val="005A7FA1"/>
    <w:rsid w:val="005C177A"/>
    <w:rsid w:val="005C193F"/>
    <w:rsid w:val="005C234E"/>
    <w:rsid w:val="005C300A"/>
    <w:rsid w:val="005D216C"/>
    <w:rsid w:val="005E47F2"/>
    <w:rsid w:val="005F5005"/>
    <w:rsid w:val="00607AB0"/>
    <w:rsid w:val="0062400F"/>
    <w:rsid w:val="00633F6C"/>
    <w:rsid w:val="006350BA"/>
    <w:rsid w:val="00635E8F"/>
    <w:rsid w:val="0064425A"/>
    <w:rsid w:val="0064427B"/>
    <w:rsid w:val="00652FC5"/>
    <w:rsid w:val="00657388"/>
    <w:rsid w:val="00660204"/>
    <w:rsid w:val="00661B70"/>
    <w:rsid w:val="00662C68"/>
    <w:rsid w:val="00675A7D"/>
    <w:rsid w:val="006B1015"/>
    <w:rsid w:val="006B3B9B"/>
    <w:rsid w:val="006B41CD"/>
    <w:rsid w:val="006B63E4"/>
    <w:rsid w:val="006C1E8E"/>
    <w:rsid w:val="006C283C"/>
    <w:rsid w:val="006D379A"/>
    <w:rsid w:val="006D513E"/>
    <w:rsid w:val="006D6F35"/>
    <w:rsid w:val="006D7CE4"/>
    <w:rsid w:val="006F58EB"/>
    <w:rsid w:val="00701AA3"/>
    <w:rsid w:val="00713200"/>
    <w:rsid w:val="00725B78"/>
    <w:rsid w:val="007312E8"/>
    <w:rsid w:val="007554A9"/>
    <w:rsid w:val="00772DB3"/>
    <w:rsid w:val="00777CB7"/>
    <w:rsid w:val="00790CBA"/>
    <w:rsid w:val="0079736E"/>
    <w:rsid w:val="007C1667"/>
    <w:rsid w:val="007D6075"/>
    <w:rsid w:val="007E717C"/>
    <w:rsid w:val="00801047"/>
    <w:rsid w:val="0080733A"/>
    <w:rsid w:val="00821799"/>
    <w:rsid w:val="0084078B"/>
    <w:rsid w:val="00843860"/>
    <w:rsid w:val="00845C06"/>
    <w:rsid w:val="0085148F"/>
    <w:rsid w:val="00853886"/>
    <w:rsid w:val="00860AA7"/>
    <w:rsid w:val="00862AB5"/>
    <w:rsid w:val="00862E96"/>
    <w:rsid w:val="008654AF"/>
    <w:rsid w:val="0086713E"/>
    <w:rsid w:val="00871AC7"/>
    <w:rsid w:val="008753DE"/>
    <w:rsid w:val="008807C6"/>
    <w:rsid w:val="0089543D"/>
    <w:rsid w:val="008A26D8"/>
    <w:rsid w:val="008B3721"/>
    <w:rsid w:val="008B3B2E"/>
    <w:rsid w:val="008D7FD1"/>
    <w:rsid w:val="008E7853"/>
    <w:rsid w:val="008E7944"/>
    <w:rsid w:val="008F4C69"/>
    <w:rsid w:val="008F5B6A"/>
    <w:rsid w:val="008F76E0"/>
    <w:rsid w:val="0090052E"/>
    <w:rsid w:val="009159E2"/>
    <w:rsid w:val="009203BA"/>
    <w:rsid w:val="00932561"/>
    <w:rsid w:val="00940C3E"/>
    <w:rsid w:val="00964092"/>
    <w:rsid w:val="00967167"/>
    <w:rsid w:val="0097408B"/>
    <w:rsid w:val="009856D2"/>
    <w:rsid w:val="009919F1"/>
    <w:rsid w:val="00992C9E"/>
    <w:rsid w:val="00993F6C"/>
    <w:rsid w:val="009E080F"/>
    <w:rsid w:val="009F0DF8"/>
    <w:rsid w:val="009F5077"/>
    <w:rsid w:val="009F65FE"/>
    <w:rsid w:val="00A024F4"/>
    <w:rsid w:val="00A07929"/>
    <w:rsid w:val="00A14ED6"/>
    <w:rsid w:val="00A26E6F"/>
    <w:rsid w:val="00A27584"/>
    <w:rsid w:val="00A311A0"/>
    <w:rsid w:val="00A43230"/>
    <w:rsid w:val="00A53CA6"/>
    <w:rsid w:val="00A727D2"/>
    <w:rsid w:val="00A74D0C"/>
    <w:rsid w:val="00A80A68"/>
    <w:rsid w:val="00A86F54"/>
    <w:rsid w:val="00A9281E"/>
    <w:rsid w:val="00A96A8A"/>
    <w:rsid w:val="00AA6FFD"/>
    <w:rsid w:val="00AB0111"/>
    <w:rsid w:val="00AB5443"/>
    <w:rsid w:val="00AC402F"/>
    <w:rsid w:val="00AC6687"/>
    <w:rsid w:val="00AC7335"/>
    <w:rsid w:val="00AD06CA"/>
    <w:rsid w:val="00AD11F9"/>
    <w:rsid w:val="00AE1816"/>
    <w:rsid w:val="00AE75FC"/>
    <w:rsid w:val="00AE7F82"/>
    <w:rsid w:val="00AF1244"/>
    <w:rsid w:val="00AF2C28"/>
    <w:rsid w:val="00B00B57"/>
    <w:rsid w:val="00B05FB7"/>
    <w:rsid w:val="00B06CB0"/>
    <w:rsid w:val="00B10ECE"/>
    <w:rsid w:val="00B212A6"/>
    <w:rsid w:val="00B25231"/>
    <w:rsid w:val="00B332A1"/>
    <w:rsid w:val="00B34328"/>
    <w:rsid w:val="00B34F74"/>
    <w:rsid w:val="00B50E6C"/>
    <w:rsid w:val="00B800D9"/>
    <w:rsid w:val="00B808EB"/>
    <w:rsid w:val="00B813BC"/>
    <w:rsid w:val="00B83BC4"/>
    <w:rsid w:val="00B94E88"/>
    <w:rsid w:val="00BA6573"/>
    <w:rsid w:val="00BB05EA"/>
    <w:rsid w:val="00BB551B"/>
    <w:rsid w:val="00BB6E3F"/>
    <w:rsid w:val="00BC08A9"/>
    <w:rsid w:val="00BC1C4F"/>
    <w:rsid w:val="00BC3C38"/>
    <w:rsid w:val="00BD0C3C"/>
    <w:rsid w:val="00BD3E08"/>
    <w:rsid w:val="00BD670A"/>
    <w:rsid w:val="00BE1415"/>
    <w:rsid w:val="00BE3B69"/>
    <w:rsid w:val="00BF5C7C"/>
    <w:rsid w:val="00C16127"/>
    <w:rsid w:val="00C24E87"/>
    <w:rsid w:val="00C30167"/>
    <w:rsid w:val="00C321D9"/>
    <w:rsid w:val="00C3445B"/>
    <w:rsid w:val="00C350E8"/>
    <w:rsid w:val="00C40FD9"/>
    <w:rsid w:val="00C6609A"/>
    <w:rsid w:val="00C714A1"/>
    <w:rsid w:val="00C76382"/>
    <w:rsid w:val="00C91D0E"/>
    <w:rsid w:val="00C96ED7"/>
    <w:rsid w:val="00CA0685"/>
    <w:rsid w:val="00CA3569"/>
    <w:rsid w:val="00CA6065"/>
    <w:rsid w:val="00CA7930"/>
    <w:rsid w:val="00CA7A6B"/>
    <w:rsid w:val="00CB0D26"/>
    <w:rsid w:val="00CB158C"/>
    <w:rsid w:val="00CD1171"/>
    <w:rsid w:val="00CD57CD"/>
    <w:rsid w:val="00CE4728"/>
    <w:rsid w:val="00CF1D8E"/>
    <w:rsid w:val="00D072C4"/>
    <w:rsid w:val="00D126D5"/>
    <w:rsid w:val="00D12CE3"/>
    <w:rsid w:val="00D145B5"/>
    <w:rsid w:val="00D34F4D"/>
    <w:rsid w:val="00D360EF"/>
    <w:rsid w:val="00D376D9"/>
    <w:rsid w:val="00D417CD"/>
    <w:rsid w:val="00D44470"/>
    <w:rsid w:val="00D574F6"/>
    <w:rsid w:val="00D75E4C"/>
    <w:rsid w:val="00D80B50"/>
    <w:rsid w:val="00DE11FD"/>
    <w:rsid w:val="00DE4799"/>
    <w:rsid w:val="00E011F7"/>
    <w:rsid w:val="00E06424"/>
    <w:rsid w:val="00E1796E"/>
    <w:rsid w:val="00E20E22"/>
    <w:rsid w:val="00E23FE3"/>
    <w:rsid w:val="00E34454"/>
    <w:rsid w:val="00E434BD"/>
    <w:rsid w:val="00E465A0"/>
    <w:rsid w:val="00E47F00"/>
    <w:rsid w:val="00E54E1D"/>
    <w:rsid w:val="00E669A6"/>
    <w:rsid w:val="00E818C9"/>
    <w:rsid w:val="00E82AFA"/>
    <w:rsid w:val="00E96E02"/>
    <w:rsid w:val="00E96F16"/>
    <w:rsid w:val="00EA65A9"/>
    <w:rsid w:val="00EA7FA5"/>
    <w:rsid w:val="00EB4AFC"/>
    <w:rsid w:val="00EC3C87"/>
    <w:rsid w:val="00EC5A44"/>
    <w:rsid w:val="00ED0B84"/>
    <w:rsid w:val="00EE1C24"/>
    <w:rsid w:val="00EF2DAD"/>
    <w:rsid w:val="00F066C1"/>
    <w:rsid w:val="00F108A4"/>
    <w:rsid w:val="00F10EDA"/>
    <w:rsid w:val="00F26FA9"/>
    <w:rsid w:val="00F27924"/>
    <w:rsid w:val="00F30DE0"/>
    <w:rsid w:val="00F31B19"/>
    <w:rsid w:val="00F3715F"/>
    <w:rsid w:val="00F5673E"/>
    <w:rsid w:val="00F61AEF"/>
    <w:rsid w:val="00F6302B"/>
    <w:rsid w:val="00F732DB"/>
    <w:rsid w:val="00F90BE8"/>
    <w:rsid w:val="00F94EDF"/>
    <w:rsid w:val="00FA4BA7"/>
    <w:rsid w:val="00FA4F9F"/>
    <w:rsid w:val="00FB3204"/>
    <w:rsid w:val="00FD32CF"/>
    <w:rsid w:val="00FD4A2F"/>
    <w:rsid w:val="00FD6E89"/>
    <w:rsid w:val="00FE3910"/>
    <w:rsid w:val="00FE3941"/>
    <w:rsid w:val="00FF0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268454"/>
  <w15:docId w15:val="{86AF49D5-1231-41AB-A54A-DA0701646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67B3"/>
    <w:pPr>
      <w:widowControl w:val="0"/>
      <w:spacing w:after="0" w:line="240" w:lineRule="auto"/>
    </w:pPr>
    <w:rPr>
      <w:rFonts w:ascii="Courier New" w:eastAsia="Times New Roman" w:hAnsi="Courier New" w:cs="Courier New"/>
      <w:color w:val="000000"/>
      <w:sz w:val="24"/>
      <w:szCs w:val="24"/>
      <w:lang w:val="vi-VN" w:eastAsia="vi-VN"/>
    </w:rPr>
  </w:style>
  <w:style w:type="paragraph" w:styleId="Heading1">
    <w:name w:val="heading 1"/>
    <w:basedOn w:val="Normal"/>
    <w:next w:val="Normal"/>
    <w:link w:val="Heading1Char"/>
    <w:uiPriority w:val="9"/>
    <w:qFormat/>
    <w:rsid w:val="0004393C"/>
    <w:pPr>
      <w:keepNext/>
      <w:keepLines/>
      <w:widowControl/>
      <w:spacing w:before="480"/>
      <w:outlineLvl w:val="0"/>
    </w:pPr>
    <w:rPr>
      <w:rFonts w:asciiTheme="majorHAnsi" w:eastAsiaTheme="majorEastAsia" w:hAnsiTheme="majorHAnsi" w:cstheme="majorBidi"/>
      <w:b/>
      <w:bCs/>
      <w:color w:val="365F91" w:themeColor="accent1" w:themeShade="BF"/>
      <w:sz w:val="28"/>
      <w:szCs w:val="28"/>
      <w:lang w:val="en-US" w:eastAsia="en-US"/>
    </w:rPr>
  </w:style>
  <w:style w:type="paragraph" w:styleId="Heading3">
    <w:name w:val="heading 3"/>
    <w:basedOn w:val="Normal"/>
    <w:next w:val="Normal"/>
    <w:link w:val="Heading3Char"/>
    <w:uiPriority w:val="9"/>
    <w:unhideWhenUsed/>
    <w:qFormat/>
    <w:rsid w:val="00107C00"/>
    <w:pPr>
      <w:keepNext/>
      <w:keepLines/>
      <w:widowControl/>
      <w:spacing w:before="40"/>
      <w:outlineLvl w:val="2"/>
    </w:pPr>
    <w:rPr>
      <w:rFonts w:asciiTheme="majorHAnsi" w:eastAsiaTheme="majorEastAsia" w:hAnsiTheme="majorHAnsi" w:cstheme="majorBidi"/>
      <w:color w:val="243F60" w:themeColor="accent1" w:themeShade="7F"/>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00D9"/>
    <w:rPr>
      <w:rFonts w:ascii="Tahoma" w:hAnsi="Tahoma" w:cs="Tahoma"/>
      <w:sz w:val="16"/>
      <w:szCs w:val="16"/>
    </w:rPr>
  </w:style>
  <w:style w:type="character" w:customStyle="1" w:styleId="BalloonTextChar">
    <w:name w:val="Balloon Text Char"/>
    <w:basedOn w:val="DefaultParagraphFont"/>
    <w:link w:val="BalloonText"/>
    <w:uiPriority w:val="99"/>
    <w:semiHidden/>
    <w:rsid w:val="00B800D9"/>
    <w:rPr>
      <w:rFonts w:ascii="Tahoma" w:eastAsia="Times New Roman" w:hAnsi="Tahoma" w:cs="Tahoma"/>
      <w:color w:val="000000"/>
      <w:sz w:val="16"/>
      <w:szCs w:val="16"/>
      <w:lang w:val="vi-VN" w:eastAsia="vi-VN"/>
    </w:rPr>
  </w:style>
  <w:style w:type="paragraph" w:styleId="Header">
    <w:name w:val="header"/>
    <w:basedOn w:val="Normal"/>
    <w:link w:val="HeaderChar"/>
    <w:uiPriority w:val="99"/>
    <w:unhideWhenUsed/>
    <w:rsid w:val="00A43230"/>
    <w:pPr>
      <w:tabs>
        <w:tab w:val="center" w:pos="4680"/>
        <w:tab w:val="right" w:pos="9360"/>
      </w:tabs>
    </w:pPr>
  </w:style>
  <w:style w:type="character" w:customStyle="1" w:styleId="HeaderChar">
    <w:name w:val="Header Char"/>
    <w:basedOn w:val="DefaultParagraphFont"/>
    <w:link w:val="Header"/>
    <w:uiPriority w:val="99"/>
    <w:rsid w:val="00A43230"/>
    <w:rPr>
      <w:rFonts w:ascii="Courier New" w:eastAsia="Times New Roman" w:hAnsi="Courier New" w:cs="Courier New"/>
      <w:color w:val="000000"/>
      <w:sz w:val="24"/>
      <w:szCs w:val="24"/>
      <w:lang w:val="vi-VN" w:eastAsia="vi-VN"/>
    </w:rPr>
  </w:style>
  <w:style w:type="paragraph" w:styleId="Footer">
    <w:name w:val="footer"/>
    <w:basedOn w:val="Normal"/>
    <w:link w:val="FooterChar"/>
    <w:uiPriority w:val="99"/>
    <w:unhideWhenUsed/>
    <w:rsid w:val="00A43230"/>
    <w:pPr>
      <w:tabs>
        <w:tab w:val="center" w:pos="4680"/>
        <w:tab w:val="right" w:pos="9360"/>
      </w:tabs>
    </w:pPr>
  </w:style>
  <w:style w:type="character" w:customStyle="1" w:styleId="FooterChar">
    <w:name w:val="Footer Char"/>
    <w:basedOn w:val="DefaultParagraphFont"/>
    <w:link w:val="Footer"/>
    <w:uiPriority w:val="99"/>
    <w:rsid w:val="00A43230"/>
    <w:rPr>
      <w:rFonts w:ascii="Courier New" w:eastAsia="Times New Roman" w:hAnsi="Courier New" w:cs="Courier New"/>
      <w:color w:val="000000"/>
      <w:sz w:val="24"/>
      <w:szCs w:val="24"/>
      <w:lang w:val="vi-VN" w:eastAsia="vi-VN"/>
    </w:rPr>
  </w:style>
  <w:style w:type="paragraph" w:styleId="FootnoteText">
    <w:name w:val="footnote text"/>
    <w:basedOn w:val="Normal"/>
    <w:link w:val="FootnoteTextChar"/>
    <w:uiPriority w:val="99"/>
    <w:semiHidden/>
    <w:unhideWhenUsed/>
    <w:rsid w:val="0097408B"/>
    <w:rPr>
      <w:sz w:val="20"/>
      <w:szCs w:val="20"/>
    </w:rPr>
  </w:style>
  <w:style w:type="character" w:customStyle="1" w:styleId="FootnoteTextChar">
    <w:name w:val="Footnote Text Char"/>
    <w:basedOn w:val="DefaultParagraphFont"/>
    <w:link w:val="FootnoteText"/>
    <w:uiPriority w:val="99"/>
    <w:semiHidden/>
    <w:rsid w:val="0097408B"/>
    <w:rPr>
      <w:rFonts w:ascii="Courier New" w:eastAsia="Times New Roman" w:hAnsi="Courier New" w:cs="Courier New"/>
      <w:color w:val="000000"/>
      <w:sz w:val="20"/>
      <w:szCs w:val="20"/>
      <w:lang w:val="vi-VN" w:eastAsia="vi-VN"/>
    </w:rPr>
  </w:style>
  <w:style w:type="character" w:styleId="FootnoteReference">
    <w:name w:val="footnote reference"/>
    <w:basedOn w:val="DefaultParagraphFont"/>
    <w:uiPriority w:val="99"/>
    <w:semiHidden/>
    <w:unhideWhenUsed/>
    <w:rsid w:val="0097408B"/>
    <w:rPr>
      <w:vertAlign w:val="superscript"/>
    </w:rPr>
  </w:style>
  <w:style w:type="paragraph" w:styleId="NormalWeb">
    <w:name w:val="Normal (Web)"/>
    <w:aliases w:val="Normal (Web) Char Char Char Char Char, Char Char1,Char Char1,Char Char Char, Char Char Char,Char Char5,Char Char,Char Char Char Char Char Char Char Char Char Char Char,Обычный (веб)1,Обычный (веб) Знак,Обычный (веб) Знак1, Ch, Char,C"/>
    <w:basedOn w:val="Normal"/>
    <w:link w:val="NormalWebChar"/>
    <w:uiPriority w:val="99"/>
    <w:unhideWhenUsed/>
    <w:qFormat/>
    <w:rsid w:val="0004393C"/>
    <w:pPr>
      <w:widowControl/>
      <w:spacing w:before="100" w:beforeAutospacing="1" w:after="100" w:afterAutospacing="1"/>
    </w:pPr>
    <w:rPr>
      <w:rFonts w:ascii="Times New Roman" w:hAnsi="Times New Roman" w:cs="Times New Roman"/>
      <w:color w:val="auto"/>
      <w:lang w:val="en-US" w:eastAsia="en-US"/>
    </w:rPr>
  </w:style>
  <w:style w:type="character" w:customStyle="1" w:styleId="Heading1Char">
    <w:name w:val="Heading 1 Char"/>
    <w:basedOn w:val="DefaultParagraphFont"/>
    <w:link w:val="Heading1"/>
    <w:uiPriority w:val="9"/>
    <w:rsid w:val="0004393C"/>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semiHidden/>
    <w:unhideWhenUsed/>
    <w:rsid w:val="0004393C"/>
    <w:rPr>
      <w:color w:val="0000FF"/>
      <w:u w:val="single"/>
    </w:rPr>
  </w:style>
  <w:style w:type="character" w:customStyle="1" w:styleId="fontstyle01">
    <w:name w:val="fontstyle01"/>
    <w:basedOn w:val="DefaultParagraphFont"/>
    <w:rsid w:val="00B00B57"/>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B00B57"/>
    <w:rPr>
      <w:rFonts w:ascii="TimesNewRomanPS-ItalicMT" w:hAnsi="TimesNewRomanPS-ItalicMT" w:hint="default"/>
      <w:b w:val="0"/>
      <w:bCs w:val="0"/>
      <w:i/>
      <w:iCs/>
      <w:color w:val="000000"/>
      <w:sz w:val="28"/>
      <w:szCs w:val="28"/>
    </w:rPr>
  </w:style>
  <w:style w:type="paragraph" w:styleId="ListParagraph">
    <w:name w:val="List Paragraph"/>
    <w:basedOn w:val="Normal"/>
    <w:uiPriority w:val="34"/>
    <w:qFormat/>
    <w:rsid w:val="00B00B57"/>
    <w:pPr>
      <w:widowControl/>
      <w:ind w:left="720"/>
      <w:contextualSpacing/>
    </w:pPr>
    <w:rPr>
      <w:rFonts w:ascii="Times New Roman" w:hAnsi="Times New Roman" w:cs="Times New Roman"/>
      <w:color w:val="auto"/>
      <w:lang w:val="en-US" w:eastAsia="en-US"/>
    </w:rPr>
  </w:style>
  <w:style w:type="character" w:customStyle="1" w:styleId="Heading3Char">
    <w:name w:val="Heading 3 Char"/>
    <w:basedOn w:val="DefaultParagraphFont"/>
    <w:link w:val="Heading3"/>
    <w:uiPriority w:val="9"/>
    <w:rsid w:val="00107C00"/>
    <w:rPr>
      <w:rFonts w:asciiTheme="majorHAnsi" w:eastAsiaTheme="majorEastAsia" w:hAnsiTheme="majorHAnsi" w:cstheme="majorBidi"/>
      <w:color w:val="243F60" w:themeColor="accent1" w:themeShade="7F"/>
      <w:sz w:val="24"/>
      <w:szCs w:val="24"/>
    </w:rPr>
  </w:style>
  <w:style w:type="character" w:customStyle="1" w:styleId="NormalWebChar">
    <w:name w:val="Normal (Web) Char"/>
    <w:aliases w:val="Normal (Web) Char Char Char Char Char Char, Char Char1 Char,Char Char1 Char,Char Char Char Char, Char Char Char Char,Char Char5 Char,Char Char Char1,Char Char Char Char Char Char Char Char Char Char Char Char,Обычный (веб)1 Char,C Char"/>
    <w:link w:val="NormalWeb"/>
    <w:uiPriority w:val="99"/>
    <w:rsid w:val="00BC08A9"/>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FE3941"/>
    <w:pPr>
      <w:widowControl/>
      <w:spacing w:after="80"/>
      <w:contextualSpacing/>
    </w:pPr>
    <w:rPr>
      <w:rFonts w:asciiTheme="majorHAnsi" w:eastAsiaTheme="majorEastAsia" w:hAnsiTheme="majorHAnsi" w:cstheme="majorBidi"/>
      <w:color w:val="auto"/>
      <w:spacing w:val="-10"/>
      <w:kern w:val="28"/>
      <w:sz w:val="56"/>
      <w:szCs w:val="56"/>
      <w:lang w:val="en-US" w:eastAsia="en-US"/>
    </w:rPr>
  </w:style>
  <w:style w:type="character" w:customStyle="1" w:styleId="TitleChar">
    <w:name w:val="Title Char"/>
    <w:basedOn w:val="DefaultParagraphFont"/>
    <w:link w:val="Title"/>
    <w:uiPriority w:val="10"/>
    <w:rsid w:val="00FE3941"/>
    <w:rPr>
      <w:rFonts w:asciiTheme="majorHAnsi" w:eastAsiaTheme="majorEastAsia" w:hAnsiTheme="majorHAnsi" w:cstheme="majorBidi"/>
      <w:spacing w:val="-10"/>
      <w:kern w:val="28"/>
      <w:sz w:val="56"/>
      <w:szCs w:val="56"/>
    </w:rPr>
  </w:style>
  <w:style w:type="table" w:styleId="TableGrid">
    <w:name w:val="Table Grid"/>
    <w:basedOn w:val="TableNormal"/>
    <w:rsid w:val="000A40EE"/>
    <w:pPr>
      <w:spacing w:before="80" w:after="80" w:line="264" w:lineRule="auto"/>
      <w:ind w:firstLine="56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0621">
      <w:bodyDiv w:val="1"/>
      <w:marLeft w:val="0"/>
      <w:marRight w:val="0"/>
      <w:marTop w:val="0"/>
      <w:marBottom w:val="0"/>
      <w:divBdr>
        <w:top w:val="none" w:sz="0" w:space="0" w:color="auto"/>
        <w:left w:val="none" w:sz="0" w:space="0" w:color="auto"/>
        <w:bottom w:val="none" w:sz="0" w:space="0" w:color="auto"/>
        <w:right w:val="none" w:sz="0" w:space="0" w:color="auto"/>
      </w:divBdr>
    </w:div>
    <w:div w:id="22678919">
      <w:bodyDiv w:val="1"/>
      <w:marLeft w:val="0"/>
      <w:marRight w:val="0"/>
      <w:marTop w:val="0"/>
      <w:marBottom w:val="0"/>
      <w:divBdr>
        <w:top w:val="none" w:sz="0" w:space="0" w:color="auto"/>
        <w:left w:val="none" w:sz="0" w:space="0" w:color="auto"/>
        <w:bottom w:val="none" w:sz="0" w:space="0" w:color="auto"/>
        <w:right w:val="none" w:sz="0" w:space="0" w:color="auto"/>
      </w:divBdr>
    </w:div>
    <w:div w:id="31617950">
      <w:bodyDiv w:val="1"/>
      <w:marLeft w:val="0"/>
      <w:marRight w:val="0"/>
      <w:marTop w:val="0"/>
      <w:marBottom w:val="0"/>
      <w:divBdr>
        <w:top w:val="none" w:sz="0" w:space="0" w:color="auto"/>
        <w:left w:val="none" w:sz="0" w:space="0" w:color="auto"/>
        <w:bottom w:val="none" w:sz="0" w:space="0" w:color="auto"/>
        <w:right w:val="none" w:sz="0" w:space="0" w:color="auto"/>
      </w:divBdr>
    </w:div>
    <w:div w:id="32776165">
      <w:bodyDiv w:val="1"/>
      <w:marLeft w:val="0"/>
      <w:marRight w:val="0"/>
      <w:marTop w:val="0"/>
      <w:marBottom w:val="0"/>
      <w:divBdr>
        <w:top w:val="none" w:sz="0" w:space="0" w:color="auto"/>
        <w:left w:val="none" w:sz="0" w:space="0" w:color="auto"/>
        <w:bottom w:val="none" w:sz="0" w:space="0" w:color="auto"/>
        <w:right w:val="none" w:sz="0" w:space="0" w:color="auto"/>
      </w:divBdr>
    </w:div>
    <w:div w:id="34474068">
      <w:bodyDiv w:val="1"/>
      <w:marLeft w:val="0"/>
      <w:marRight w:val="0"/>
      <w:marTop w:val="0"/>
      <w:marBottom w:val="0"/>
      <w:divBdr>
        <w:top w:val="none" w:sz="0" w:space="0" w:color="auto"/>
        <w:left w:val="none" w:sz="0" w:space="0" w:color="auto"/>
        <w:bottom w:val="none" w:sz="0" w:space="0" w:color="auto"/>
        <w:right w:val="none" w:sz="0" w:space="0" w:color="auto"/>
      </w:divBdr>
    </w:div>
    <w:div w:id="39941673">
      <w:bodyDiv w:val="1"/>
      <w:marLeft w:val="0"/>
      <w:marRight w:val="0"/>
      <w:marTop w:val="0"/>
      <w:marBottom w:val="0"/>
      <w:divBdr>
        <w:top w:val="none" w:sz="0" w:space="0" w:color="auto"/>
        <w:left w:val="none" w:sz="0" w:space="0" w:color="auto"/>
        <w:bottom w:val="none" w:sz="0" w:space="0" w:color="auto"/>
        <w:right w:val="none" w:sz="0" w:space="0" w:color="auto"/>
      </w:divBdr>
    </w:div>
    <w:div w:id="47649466">
      <w:bodyDiv w:val="1"/>
      <w:marLeft w:val="0"/>
      <w:marRight w:val="0"/>
      <w:marTop w:val="0"/>
      <w:marBottom w:val="0"/>
      <w:divBdr>
        <w:top w:val="none" w:sz="0" w:space="0" w:color="auto"/>
        <w:left w:val="none" w:sz="0" w:space="0" w:color="auto"/>
        <w:bottom w:val="none" w:sz="0" w:space="0" w:color="auto"/>
        <w:right w:val="none" w:sz="0" w:space="0" w:color="auto"/>
      </w:divBdr>
    </w:div>
    <w:div w:id="63920730">
      <w:bodyDiv w:val="1"/>
      <w:marLeft w:val="0"/>
      <w:marRight w:val="0"/>
      <w:marTop w:val="0"/>
      <w:marBottom w:val="0"/>
      <w:divBdr>
        <w:top w:val="none" w:sz="0" w:space="0" w:color="auto"/>
        <w:left w:val="none" w:sz="0" w:space="0" w:color="auto"/>
        <w:bottom w:val="none" w:sz="0" w:space="0" w:color="auto"/>
        <w:right w:val="none" w:sz="0" w:space="0" w:color="auto"/>
      </w:divBdr>
    </w:div>
    <w:div w:id="71054015">
      <w:bodyDiv w:val="1"/>
      <w:marLeft w:val="0"/>
      <w:marRight w:val="0"/>
      <w:marTop w:val="0"/>
      <w:marBottom w:val="0"/>
      <w:divBdr>
        <w:top w:val="none" w:sz="0" w:space="0" w:color="auto"/>
        <w:left w:val="none" w:sz="0" w:space="0" w:color="auto"/>
        <w:bottom w:val="none" w:sz="0" w:space="0" w:color="auto"/>
        <w:right w:val="none" w:sz="0" w:space="0" w:color="auto"/>
      </w:divBdr>
    </w:div>
    <w:div w:id="71590298">
      <w:bodyDiv w:val="1"/>
      <w:marLeft w:val="0"/>
      <w:marRight w:val="0"/>
      <w:marTop w:val="0"/>
      <w:marBottom w:val="0"/>
      <w:divBdr>
        <w:top w:val="none" w:sz="0" w:space="0" w:color="auto"/>
        <w:left w:val="none" w:sz="0" w:space="0" w:color="auto"/>
        <w:bottom w:val="none" w:sz="0" w:space="0" w:color="auto"/>
        <w:right w:val="none" w:sz="0" w:space="0" w:color="auto"/>
      </w:divBdr>
    </w:div>
    <w:div w:id="79912066">
      <w:bodyDiv w:val="1"/>
      <w:marLeft w:val="0"/>
      <w:marRight w:val="0"/>
      <w:marTop w:val="0"/>
      <w:marBottom w:val="0"/>
      <w:divBdr>
        <w:top w:val="none" w:sz="0" w:space="0" w:color="auto"/>
        <w:left w:val="none" w:sz="0" w:space="0" w:color="auto"/>
        <w:bottom w:val="none" w:sz="0" w:space="0" w:color="auto"/>
        <w:right w:val="none" w:sz="0" w:space="0" w:color="auto"/>
      </w:divBdr>
    </w:div>
    <w:div w:id="80295285">
      <w:bodyDiv w:val="1"/>
      <w:marLeft w:val="0"/>
      <w:marRight w:val="0"/>
      <w:marTop w:val="0"/>
      <w:marBottom w:val="0"/>
      <w:divBdr>
        <w:top w:val="none" w:sz="0" w:space="0" w:color="auto"/>
        <w:left w:val="none" w:sz="0" w:space="0" w:color="auto"/>
        <w:bottom w:val="none" w:sz="0" w:space="0" w:color="auto"/>
        <w:right w:val="none" w:sz="0" w:space="0" w:color="auto"/>
      </w:divBdr>
    </w:div>
    <w:div w:id="93214581">
      <w:bodyDiv w:val="1"/>
      <w:marLeft w:val="0"/>
      <w:marRight w:val="0"/>
      <w:marTop w:val="0"/>
      <w:marBottom w:val="0"/>
      <w:divBdr>
        <w:top w:val="none" w:sz="0" w:space="0" w:color="auto"/>
        <w:left w:val="none" w:sz="0" w:space="0" w:color="auto"/>
        <w:bottom w:val="none" w:sz="0" w:space="0" w:color="auto"/>
        <w:right w:val="none" w:sz="0" w:space="0" w:color="auto"/>
      </w:divBdr>
    </w:div>
    <w:div w:id="98523631">
      <w:bodyDiv w:val="1"/>
      <w:marLeft w:val="0"/>
      <w:marRight w:val="0"/>
      <w:marTop w:val="0"/>
      <w:marBottom w:val="0"/>
      <w:divBdr>
        <w:top w:val="none" w:sz="0" w:space="0" w:color="auto"/>
        <w:left w:val="none" w:sz="0" w:space="0" w:color="auto"/>
        <w:bottom w:val="none" w:sz="0" w:space="0" w:color="auto"/>
        <w:right w:val="none" w:sz="0" w:space="0" w:color="auto"/>
      </w:divBdr>
    </w:div>
    <w:div w:id="99305047">
      <w:bodyDiv w:val="1"/>
      <w:marLeft w:val="0"/>
      <w:marRight w:val="0"/>
      <w:marTop w:val="0"/>
      <w:marBottom w:val="0"/>
      <w:divBdr>
        <w:top w:val="none" w:sz="0" w:space="0" w:color="auto"/>
        <w:left w:val="none" w:sz="0" w:space="0" w:color="auto"/>
        <w:bottom w:val="none" w:sz="0" w:space="0" w:color="auto"/>
        <w:right w:val="none" w:sz="0" w:space="0" w:color="auto"/>
      </w:divBdr>
    </w:div>
    <w:div w:id="111174763">
      <w:bodyDiv w:val="1"/>
      <w:marLeft w:val="0"/>
      <w:marRight w:val="0"/>
      <w:marTop w:val="0"/>
      <w:marBottom w:val="0"/>
      <w:divBdr>
        <w:top w:val="none" w:sz="0" w:space="0" w:color="auto"/>
        <w:left w:val="none" w:sz="0" w:space="0" w:color="auto"/>
        <w:bottom w:val="none" w:sz="0" w:space="0" w:color="auto"/>
        <w:right w:val="none" w:sz="0" w:space="0" w:color="auto"/>
      </w:divBdr>
    </w:div>
    <w:div w:id="113990623">
      <w:bodyDiv w:val="1"/>
      <w:marLeft w:val="0"/>
      <w:marRight w:val="0"/>
      <w:marTop w:val="0"/>
      <w:marBottom w:val="0"/>
      <w:divBdr>
        <w:top w:val="none" w:sz="0" w:space="0" w:color="auto"/>
        <w:left w:val="none" w:sz="0" w:space="0" w:color="auto"/>
        <w:bottom w:val="none" w:sz="0" w:space="0" w:color="auto"/>
        <w:right w:val="none" w:sz="0" w:space="0" w:color="auto"/>
      </w:divBdr>
    </w:div>
    <w:div w:id="116460147">
      <w:bodyDiv w:val="1"/>
      <w:marLeft w:val="0"/>
      <w:marRight w:val="0"/>
      <w:marTop w:val="0"/>
      <w:marBottom w:val="0"/>
      <w:divBdr>
        <w:top w:val="none" w:sz="0" w:space="0" w:color="auto"/>
        <w:left w:val="none" w:sz="0" w:space="0" w:color="auto"/>
        <w:bottom w:val="none" w:sz="0" w:space="0" w:color="auto"/>
        <w:right w:val="none" w:sz="0" w:space="0" w:color="auto"/>
      </w:divBdr>
    </w:div>
    <w:div w:id="121383228">
      <w:bodyDiv w:val="1"/>
      <w:marLeft w:val="0"/>
      <w:marRight w:val="0"/>
      <w:marTop w:val="0"/>
      <w:marBottom w:val="0"/>
      <w:divBdr>
        <w:top w:val="none" w:sz="0" w:space="0" w:color="auto"/>
        <w:left w:val="none" w:sz="0" w:space="0" w:color="auto"/>
        <w:bottom w:val="none" w:sz="0" w:space="0" w:color="auto"/>
        <w:right w:val="none" w:sz="0" w:space="0" w:color="auto"/>
      </w:divBdr>
    </w:div>
    <w:div w:id="130640909">
      <w:bodyDiv w:val="1"/>
      <w:marLeft w:val="0"/>
      <w:marRight w:val="0"/>
      <w:marTop w:val="0"/>
      <w:marBottom w:val="0"/>
      <w:divBdr>
        <w:top w:val="none" w:sz="0" w:space="0" w:color="auto"/>
        <w:left w:val="none" w:sz="0" w:space="0" w:color="auto"/>
        <w:bottom w:val="none" w:sz="0" w:space="0" w:color="auto"/>
        <w:right w:val="none" w:sz="0" w:space="0" w:color="auto"/>
      </w:divBdr>
    </w:div>
    <w:div w:id="185367186">
      <w:bodyDiv w:val="1"/>
      <w:marLeft w:val="0"/>
      <w:marRight w:val="0"/>
      <w:marTop w:val="0"/>
      <w:marBottom w:val="0"/>
      <w:divBdr>
        <w:top w:val="none" w:sz="0" w:space="0" w:color="auto"/>
        <w:left w:val="none" w:sz="0" w:space="0" w:color="auto"/>
        <w:bottom w:val="none" w:sz="0" w:space="0" w:color="auto"/>
        <w:right w:val="none" w:sz="0" w:space="0" w:color="auto"/>
      </w:divBdr>
    </w:div>
    <w:div w:id="213662193">
      <w:bodyDiv w:val="1"/>
      <w:marLeft w:val="0"/>
      <w:marRight w:val="0"/>
      <w:marTop w:val="0"/>
      <w:marBottom w:val="0"/>
      <w:divBdr>
        <w:top w:val="none" w:sz="0" w:space="0" w:color="auto"/>
        <w:left w:val="none" w:sz="0" w:space="0" w:color="auto"/>
        <w:bottom w:val="none" w:sz="0" w:space="0" w:color="auto"/>
        <w:right w:val="none" w:sz="0" w:space="0" w:color="auto"/>
      </w:divBdr>
    </w:div>
    <w:div w:id="228197142">
      <w:bodyDiv w:val="1"/>
      <w:marLeft w:val="0"/>
      <w:marRight w:val="0"/>
      <w:marTop w:val="0"/>
      <w:marBottom w:val="0"/>
      <w:divBdr>
        <w:top w:val="none" w:sz="0" w:space="0" w:color="auto"/>
        <w:left w:val="none" w:sz="0" w:space="0" w:color="auto"/>
        <w:bottom w:val="none" w:sz="0" w:space="0" w:color="auto"/>
        <w:right w:val="none" w:sz="0" w:space="0" w:color="auto"/>
      </w:divBdr>
    </w:div>
    <w:div w:id="246302919">
      <w:bodyDiv w:val="1"/>
      <w:marLeft w:val="0"/>
      <w:marRight w:val="0"/>
      <w:marTop w:val="0"/>
      <w:marBottom w:val="0"/>
      <w:divBdr>
        <w:top w:val="none" w:sz="0" w:space="0" w:color="auto"/>
        <w:left w:val="none" w:sz="0" w:space="0" w:color="auto"/>
        <w:bottom w:val="none" w:sz="0" w:space="0" w:color="auto"/>
        <w:right w:val="none" w:sz="0" w:space="0" w:color="auto"/>
      </w:divBdr>
    </w:div>
    <w:div w:id="255985956">
      <w:bodyDiv w:val="1"/>
      <w:marLeft w:val="0"/>
      <w:marRight w:val="0"/>
      <w:marTop w:val="0"/>
      <w:marBottom w:val="0"/>
      <w:divBdr>
        <w:top w:val="none" w:sz="0" w:space="0" w:color="auto"/>
        <w:left w:val="none" w:sz="0" w:space="0" w:color="auto"/>
        <w:bottom w:val="none" w:sz="0" w:space="0" w:color="auto"/>
        <w:right w:val="none" w:sz="0" w:space="0" w:color="auto"/>
      </w:divBdr>
    </w:div>
    <w:div w:id="271979495">
      <w:bodyDiv w:val="1"/>
      <w:marLeft w:val="0"/>
      <w:marRight w:val="0"/>
      <w:marTop w:val="0"/>
      <w:marBottom w:val="0"/>
      <w:divBdr>
        <w:top w:val="none" w:sz="0" w:space="0" w:color="auto"/>
        <w:left w:val="none" w:sz="0" w:space="0" w:color="auto"/>
        <w:bottom w:val="none" w:sz="0" w:space="0" w:color="auto"/>
        <w:right w:val="none" w:sz="0" w:space="0" w:color="auto"/>
      </w:divBdr>
    </w:div>
    <w:div w:id="303851477">
      <w:bodyDiv w:val="1"/>
      <w:marLeft w:val="0"/>
      <w:marRight w:val="0"/>
      <w:marTop w:val="0"/>
      <w:marBottom w:val="0"/>
      <w:divBdr>
        <w:top w:val="none" w:sz="0" w:space="0" w:color="auto"/>
        <w:left w:val="none" w:sz="0" w:space="0" w:color="auto"/>
        <w:bottom w:val="none" w:sz="0" w:space="0" w:color="auto"/>
        <w:right w:val="none" w:sz="0" w:space="0" w:color="auto"/>
      </w:divBdr>
    </w:div>
    <w:div w:id="307900497">
      <w:bodyDiv w:val="1"/>
      <w:marLeft w:val="0"/>
      <w:marRight w:val="0"/>
      <w:marTop w:val="0"/>
      <w:marBottom w:val="0"/>
      <w:divBdr>
        <w:top w:val="none" w:sz="0" w:space="0" w:color="auto"/>
        <w:left w:val="none" w:sz="0" w:space="0" w:color="auto"/>
        <w:bottom w:val="none" w:sz="0" w:space="0" w:color="auto"/>
        <w:right w:val="none" w:sz="0" w:space="0" w:color="auto"/>
      </w:divBdr>
    </w:div>
    <w:div w:id="312101570">
      <w:bodyDiv w:val="1"/>
      <w:marLeft w:val="0"/>
      <w:marRight w:val="0"/>
      <w:marTop w:val="0"/>
      <w:marBottom w:val="0"/>
      <w:divBdr>
        <w:top w:val="none" w:sz="0" w:space="0" w:color="auto"/>
        <w:left w:val="none" w:sz="0" w:space="0" w:color="auto"/>
        <w:bottom w:val="none" w:sz="0" w:space="0" w:color="auto"/>
        <w:right w:val="none" w:sz="0" w:space="0" w:color="auto"/>
      </w:divBdr>
    </w:div>
    <w:div w:id="312224041">
      <w:bodyDiv w:val="1"/>
      <w:marLeft w:val="0"/>
      <w:marRight w:val="0"/>
      <w:marTop w:val="0"/>
      <w:marBottom w:val="0"/>
      <w:divBdr>
        <w:top w:val="none" w:sz="0" w:space="0" w:color="auto"/>
        <w:left w:val="none" w:sz="0" w:space="0" w:color="auto"/>
        <w:bottom w:val="none" w:sz="0" w:space="0" w:color="auto"/>
        <w:right w:val="none" w:sz="0" w:space="0" w:color="auto"/>
      </w:divBdr>
    </w:div>
    <w:div w:id="357203438">
      <w:bodyDiv w:val="1"/>
      <w:marLeft w:val="0"/>
      <w:marRight w:val="0"/>
      <w:marTop w:val="0"/>
      <w:marBottom w:val="0"/>
      <w:divBdr>
        <w:top w:val="none" w:sz="0" w:space="0" w:color="auto"/>
        <w:left w:val="none" w:sz="0" w:space="0" w:color="auto"/>
        <w:bottom w:val="none" w:sz="0" w:space="0" w:color="auto"/>
        <w:right w:val="none" w:sz="0" w:space="0" w:color="auto"/>
      </w:divBdr>
    </w:div>
    <w:div w:id="376901532">
      <w:bodyDiv w:val="1"/>
      <w:marLeft w:val="0"/>
      <w:marRight w:val="0"/>
      <w:marTop w:val="0"/>
      <w:marBottom w:val="0"/>
      <w:divBdr>
        <w:top w:val="none" w:sz="0" w:space="0" w:color="auto"/>
        <w:left w:val="none" w:sz="0" w:space="0" w:color="auto"/>
        <w:bottom w:val="none" w:sz="0" w:space="0" w:color="auto"/>
        <w:right w:val="none" w:sz="0" w:space="0" w:color="auto"/>
      </w:divBdr>
    </w:div>
    <w:div w:id="431314847">
      <w:bodyDiv w:val="1"/>
      <w:marLeft w:val="0"/>
      <w:marRight w:val="0"/>
      <w:marTop w:val="0"/>
      <w:marBottom w:val="0"/>
      <w:divBdr>
        <w:top w:val="none" w:sz="0" w:space="0" w:color="auto"/>
        <w:left w:val="none" w:sz="0" w:space="0" w:color="auto"/>
        <w:bottom w:val="none" w:sz="0" w:space="0" w:color="auto"/>
        <w:right w:val="none" w:sz="0" w:space="0" w:color="auto"/>
      </w:divBdr>
    </w:div>
    <w:div w:id="435710754">
      <w:bodyDiv w:val="1"/>
      <w:marLeft w:val="0"/>
      <w:marRight w:val="0"/>
      <w:marTop w:val="0"/>
      <w:marBottom w:val="0"/>
      <w:divBdr>
        <w:top w:val="none" w:sz="0" w:space="0" w:color="auto"/>
        <w:left w:val="none" w:sz="0" w:space="0" w:color="auto"/>
        <w:bottom w:val="none" w:sz="0" w:space="0" w:color="auto"/>
        <w:right w:val="none" w:sz="0" w:space="0" w:color="auto"/>
      </w:divBdr>
    </w:div>
    <w:div w:id="438454806">
      <w:bodyDiv w:val="1"/>
      <w:marLeft w:val="0"/>
      <w:marRight w:val="0"/>
      <w:marTop w:val="0"/>
      <w:marBottom w:val="0"/>
      <w:divBdr>
        <w:top w:val="none" w:sz="0" w:space="0" w:color="auto"/>
        <w:left w:val="none" w:sz="0" w:space="0" w:color="auto"/>
        <w:bottom w:val="none" w:sz="0" w:space="0" w:color="auto"/>
        <w:right w:val="none" w:sz="0" w:space="0" w:color="auto"/>
      </w:divBdr>
    </w:div>
    <w:div w:id="441924501">
      <w:bodyDiv w:val="1"/>
      <w:marLeft w:val="0"/>
      <w:marRight w:val="0"/>
      <w:marTop w:val="0"/>
      <w:marBottom w:val="0"/>
      <w:divBdr>
        <w:top w:val="none" w:sz="0" w:space="0" w:color="auto"/>
        <w:left w:val="none" w:sz="0" w:space="0" w:color="auto"/>
        <w:bottom w:val="none" w:sz="0" w:space="0" w:color="auto"/>
        <w:right w:val="none" w:sz="0" w:space="0" w:color="auto"/>
      </w:divBdr>
    </w:div>
    <w:div w:id="450981266">
      <w:bodyDiv w:val="1"/>
      <w:marLeft w:val="0"/>
      <w:marRight w:val="0"/>
      <w:marTop w:val="0"/>
      <w:marBottom w:val="0"/>
      <w:divBdr>
        <w:top w:val="none" w:sz="0" w:space="0" w:color="auto"/>
        <w:left w:val="none" w:sz="0" w:space="0" w:color="auto"/>
        <w:bottom w:val="none" w:sz="0" w:space="0" w:color="auto"/>
        <w:right w:val="none" w:sz="0" w:space="0" w:color="auto"/>
      </w:divBdr>
    </w:div>
    <w:div w:id="464156769">
      <w:bodyDiv w:val="1"/>
      <w:marLeft w:val="0"/>
      <w:marRight w:val="0"/>
      <w:marTop w:val="0"/>
      <w:marBottom w:val="0"/>
      <w:divBdr>
        <w:top w:val="none" w:sz="0" w:space="0" w:color="auto"/>
        <w:left w:val="none" w:sz="0" w:space="0" w:color="auto"/>
        <w:bottom w:val="none" w:sz="0" w:space="0" w:color="auto"/>
        <w:right w:val="none" w:sz="0" w:space="0" w:color="auto"/>
      </w:divBdr>
    </w:div>
    <w:div w:id="473526762">
      <w:bodyDiv w:val="1"/>
      <w:marLeft w:val="0"/>
      <w:marRight w:val="0"/>
      <w:marTop w:val="0"/>
      <w:marBottom w:val="0"/>
      <w:divBdr>
        <w:top w:val="none" w:sz="0" w:space="0" w:color="auto"/>
        <w:left w:val="none" w:sz="0" w:space="0" w:color="auto"/>
        <w:bottom w:val="none" w:sz="0" w:space="0" w:color="auto"/>
        <w:right w:val="none" w:sz="0" w:space="0" w:color="auto"/>
      </w:divBdr>
    </w:div>
    <w:div w:id="487330876">
      <w:bodyDiv w:val="1"/>
      <w:marLeft w:val="0"/>
      <w:marRight w:val="0"/>
      <w:marTop w:val="0"/>
      <w:marBottom w:val="0"/>
      <w:divBdr>
        <w:top w:val="none" w:sz="0" w:space="0" w:color="auto"/>
        <w:left w:val="none" w:sz="0" w:space="0" w:color="auto"/>
        <w:bottom w:val="none" w:sz="0" w:space="0" w:color="auto"/>
        <w:right w:val="none" w:sz="0" w:space="0" w:color="auto"/>
      </w:divBdr>
    </w:div>
    <w:div w:id="522596081">
      <w:bodyDiv w:val="1"/>
      <w:marLeft w:val="0"/>
      <w:marRight w:val="0"/>
      <w:marTop w:val="0"/>
      <w:marBottom w:val="0"/>
      <w:divBdr>
        <w:top w:val="none" w:sz="0" w:space="0" w:color="auto"/>
        <w:left w:val="none" w:sz="0" w:space="0" w:color="auto"/>
        <w:bottom w:val="none" w:sz="0" w:space="0" w:color="auto"/>
        <w:right w:val="none" w:sz="0" w:space="0" w:color="auto"/>
      </w:divBdr>
    </w:div>
    <w:div w:id="545408925">
      <w:bodyDiv w:val="1"/>
      <w:marLeft w:val="0"/>
      <w:marRight w:val="0"/>
      <w:marTop w:val="0"/>
      <w:marBottom w:val="0"/>
      <w:divBdr>
        <w:top w:val="none" w:sz="0" w:space="0" w:color="auto"/>
        <w:left w:val="none" w:sz="0" w:space="0" w:color="auto"/>
        <w:bottom w:val="none" w:sz="0" w:space="0" w:color="auto"/>
        <w:right w:val="none" w:sz="0" w:space="0" w:color="auto"/>
      </w:divBdr>
    </w:div>
    <w:div w:id="563370153">
      <w:bodyDiv w:val="1"/>
      <w:marLeft w:val="0"/>
      <w:marRight w:val="0"/>
      <w:marTop w:val="0"/>
      <w:marBottom w:val="0"/>
      <w:divBdr>
        <w:top w:val="none" w:sz="0" w:space="0" w:color="auto"/>
        <w:left w:val="none" w:sz="0" w:space="0" w:color="auto"/>
        <w:bottom w:val="none" w:sz="0" w:space="0" w:color="auto"/>
        <w:right w:val="none" w:sz="0" w:space="0" w:color="auto"/>
      </w:divBdr>
    </w:div>
    <w:div w:id="577860019">
      <w:bodyDiv w:val="1"/>
      <w:marLeft w:val="0"/>
      <w:marRight w:val="0"/>
      <w:marTop w:val="0"/>
      <w:marBottom w:val="0"/>
      <w:divBdr>
        <w:top w:val="none" w:sz="0" w:space="0" w:color="auto"/>
        <w:left w:val="none" w:sz="0" w:space="0" w:color="auto"/>
        <w:bottom w:val="none" w:sz="0" w:space="0" w:color="auto"/>
        <w:right w:val="none" w:sz="0" w:space="0" w:color="auto"/>
      </w:divBdr>
    </w:div>
    <w:div w:id="581139211">
      <w:bodyDiv w:val="1"/>
      <w:marLeft w:val="0"/>
      <w:marRight w:val="0"/>
      <w:marTop w:val="0"/>
      <w:marBottom w:val="0"/>
      <w:divBdr>
        <w:top w:val="none" w:sz="0" w:space="0" w:color="auto"/>
        <w:left w:val="none" w:sz="0" w:space="0" w:color="auto"/>
        <w:bottom w:val="none" w:sz="0" w:space="0" w:color="auto"/>
        <w:right w:val="none" w:sz="0" w:space="0" w:color="auto"/>
      </w:divBdr>
    </w:div>
    <w:div w:id="582447755">
      <w:bodyDiv w:val="1"/>
      <w:marLeft w:val="0"/>
      <w:marRight w:val="0"/>
      <w:marTop w:val="0"/>
      <w:marBottom w:val="0"/>
      <w:divBdr>
        <w:top w:val="none" w:sz="0" w:space="0" w:color="auto"/>
        <w:left w:val="none" w:sz="0" w:space="0" w:color="auto"/>
        <w:bottom w:val="none" w:sz="0" w:space="0" w:color="auto"/>
        <w:right w:val="none" w:sz="0" w:space="0" w:color="auto"/>
      </w:divBdr>
    </w:div>
    <w:div w:id="631400854">
      <w:bodyDiv w:val="1"/>
      <w:marLeft w:val="0"/>
      <w:marRight w:val="0"/>
      <w:marTop w:val="0"/>
      <w:marBottom w:val="0"/>
      <w:divBdr>
        <w:top w:val="none" w:sz="0" w:space="0" w:color="auto"/>
        <w:left w:val="none" w:sz="0" w:space="0" w:color="auto"/>
        <w:bottom w:val="none" w:sz="0" w:space="0" w:color="auto"/>
        <w:right w:val="none" w:sz="0" w:space="0" w:color="auto"/>
      </w:divBdr>
    </w:div>
    <w:div w:id="642660267">
      <w:bodyDiv w:val="1"/>
      <w:marLeft w:val="0"/>
      <w:marRight w:val="0"/>
      <w:marTop w:val="0"/>
      <w:marBottom w:val="0"/>
      <w:divBdr>
        <w:top w:val="none" w:sz="0" w:space="0" w:color="auto"/>
        <w:left w:val="none" w:sz="0" w:space="0" w:color="auto"/>
        <w:bottom w:val="none" w:sz="0" w:space="0" w:color="auto"/>
        <w:right w:val="none" w:sz="0" w:space="0" w:color="auto"/>
      </w:divBdr>
    </w:div>
    <w:div w:id="652490636">
      <w:bodyDiv w:val="1"/>
      <w:marLeft w:val="0"/>
      <w:marRight w:val="0"/>
      <w:marTop w:val="0"/>
      <w:marBottom w:val="0"/>
      <w:divBdr>
        <w:top w:val="none" w:sz="0" w:space="0" w:color="auto"/>
        <w:left w:val="none" w:sz="0" w:space="0" w:color="auto"/>
        <w:bottom w:val="none" w:sz="0" w:space="0" w:color="auto"/>
        <w:right w:val="none" w:sz="0" w:space="0" w:color="auto"/>
      </w:divBdr>
    </w:div>
    <w:div w:id="690110669">
      <w:bodyDiv w:val="1"/>
      <w:marLeft w:val="0"/>
      <w:marRight w:val="0"/>
      <w:marTop w:val="0"/>
      <w:marBottom w:val="0"/>
      <w:divBdr>
        <w:top w:val="none" w:sz="0" w:space="0" w:color="auto"/>
        <w:left w:val="none" w:sz="0" w:space="0" w:color="auto"/>
        <w:bottom w:val="none" w:sz="0" w:space="0" w:color="auto"/>
        <w:right w:val="none" w:sz="0" w:space="0" w:color="auto"/>
      </w:divBdr>
    </w:div>
    <w:div w:id="692616245">
      <w:bodyDiv w:val="1"/>
      <w:marLeft w:val="0"/>
      <w:marRight w:val="0"/>
      <w:marTop w:val="0"/>
      <w:marBottom w:val="0"/>
      <w:divBdr>
        <w:top w:val="none" w:sz="0" w:space="0" w:color="auto"/>
        <w:left w:val="none" w:sz="0" w:space="0" w:color="auto"/>
        <w:bottom w:val="none" w:sz="0" w:space="0" w:color="auto"/>
        <w:right w:val="none" w:sz="0" w:space="0" w:color="auto"/>
      </w:divBdr>
    </w:div>
    <w:div w:id="712313505">
      <w:bodyDiv w:val="1"/>
      <w:marLeft w:val="0"/>
      <w:marRight w:val="0"/>
      <w:marTop w:val="0"/>
      <w:marBottom w:val="0"/>
      <w:divBdr>
        <w:top w:val="none" w:sz="0" w:space="0" w:color="auto"/>
        <w:left w:val="none" w:sz="0" w:space="0" w:color="auto"/>
        <w:bottom w:val="none" w:sz="0" w:space="0" w:color="auto"/>
        <w:right w:val="none" w:sz="0" w:space="0" w:color="auto"/>
      </w:divBdr>
    </w:div>
    <w:div w:id="714545810">
      <w:bodyDiv w:val="1"/>
      <w:marLeft w:val="0"/>
      <w:marRight w:val="0"/>
      <w:marTop w:val="0"/>
      <w:marBottom w:val="0"/>
      <w:divBdr>
        <w:top w:val="none" w:sz="0" w:space="0" w:color="auto"/>
        <w:left w:val="none" w:sz="0" w:space="0" w:color="auto"/>
        <w:bottom w:val="none" w:sz="0" w:space="0" w:color="auto"/>
        <w:right w:val="none" w:sz="0" w:space="0" w:color="auto"/>
      </w:divBdr>
    </w:div>
    <w:div w:id="801456851">
      <w:bodyDiv w:val="1"/>
      <w:marLeft w:val="0"/>
      <w:marRight w:val="0"/>
      <w:marTop w:val="0"/>
      <w:marBottom w:val="0"/>
      <w:divBdr>
        <w:top w:val="none" w:sz="0" w:space="0" w:color="auto"/>
        <w:left w:val="none" w:sz="0" w:space="0" w:color="auto"/>
        <w:bottom w:val="none" w:sz="0" w:space="0" w:color="auto"/>
        <w:right w:val="none" w:sz="0" w:space="0" w:color="auto"/>
      </w:divBdr>
    </w:div>
    <w:div w:id="843209015">
      <w:bodyDiv w:val="1"/>
      <w:marLeft w:val="0"/>
      <w:marRight w:val="0"/>
      <w:marTop w:val="0"/>
      <w:marBottom w:val="0"/>
      <w:divBdr>
        <w:top w:val="none" w:sz="0" w:space="0" w:color="auto"/>
        <w:left w:val="none" w:sz="0" w:space="0" w:color="auto"/>
        <w:bottom w:val="none" w:sz="0" w:space="0" w:color="auto"/>
        <w:right w:val="none" w:sz="0" w:space="0" w:color="auto"/>
      </w:divBdr>
    </w:div>
    <w:div w:id="843978535">
      <w:bodyDiv w:val="1"/>
      <w:marLeft w:val="0"/>
      <w:marRight w:val="0"/>
      <w:marTop w:val="0"/>
      <w:marBottom w:val="0"/>
      <w:divBdr>
        <w:top w:val="none" w:sz="0" w:space="0" w:color="auto"/>
        <w:left w:val="none" w:sz="0" w:space="0" w:color="auto"/>
        <w:bottom w:val="none" w:sz="0" w:space="0" w:color="auto"/>
        <w:right w:val="none" w:sz="0" w:space="0" w:color="auto"/>
      </w:divBdr>
    </w:div>
    <w:div w:id="848761483">
      <w:bodyDiv w:val="1"/>
      <w:marLeft w:val="0"/>
      <w:marRight w:val="0"/>
      <w:marTop w:val="0"/>
      <w:marBottom w:val="0"/>
      <w:divBdr>
        <w:top w:val="none" w:sz="0" w:space="0" w:color="auto"/>
        <w:left w:val="none" w:sz="0" w:space="0" w:color="auto"/>
        <w:bottom w:val="none" w:sz="0" w:space="0" w:color="auto"/>
        <w:right w:val="none" w:sz="0" w:space="0" w:color="auto"/>
      </w:divBdr>
    </w:div>
    <w:div w:id="868641700">
      <w:bodyDiv w:val="1"/>
      <w:marLeft w:val="0"/>
      <w:marRight w:val="0"/>
      <w:marTop w:val="0"/>
      <w:marBottom w:val="0"/>
      <w:divBdr>
        <w:top w:val="none" w:sz="0" w:space="0" w:color="auto"/>
        <w:left w:val="none" w:sz="0" w:space="0" w:color="auto"/>
        <w:bottom w:val="none" w:sz="0" w:space="0" w:color="auto"/>
        <w:right w:val="none" w:sz="0" w:space="0" w:color="auto"/>
      </w:divBdr>
    </w:div>
    <w:div w:id="872308339">
      <w:bodyDiv w:val="1"/>
      <w:marLeft w:val="0"/>
      <w:marRight w:val="0"/>
      <w:marTop w:val="0"/>
      <w:marBottom w:val="0"/>
      <w:divBdr>
        <w:top w:val="none" w:sz="0" w:space="0" w:color="auto"/>
        <w:left w:val="none" w:sz="0" w:space="0" w:color="auto"/>
        <w:bottom w:val="none" w:sz="0" w:space="0" w:color="auto"/>
        <w:right w:val="none" w:sz="0" w:space="0" w:color="auto"/>
      </w:divBdr>
    </w:div>
    <w:div w:id="892741148">
      <w:bodyDiv w:val="1"/>
      <w:marLeft w:val="0"/>
      <w:marRight w:val="0"/>
      <w:marTop w:val="0"/>
      <w:marBottom w:val="0"/>
      <w:divBdr>
        <w:top w:val="none" w:sz="0" w:space="0" w:color="auto"/>
        <w:left w:val="none" w:sz="0" w:space="0" w:color="auto"/>
        <w:bottom w:val="none" w:sz="0" w:space="0" w:color="auto"/>
        <w:right w:val="none" w:sz="0" w:space="0" w:color="auto"/>
      </w:divBdr>
    </w:div>
    <w:div w:id="896474190">
      <w:bodyDiv w:val="1"/>
      <w:marLeft w:val="0"/>
      <w:marRight w:val="0"/>
      <w:marTop w:val="0"/>
      <w:marBottom w:val="0"/>
      <w:divBdr>
        <w:top w:val="none" w:sz="0" w:space="0" w:color="auto"/>
        <w:left w:val="none" w:sz="0" w:space="0" w:color="auto"/>
        <w:bottom w:val="none" w:sz="0" w:space="0" w:color="auto"/>
        <w:right w:val="none" w:sz="0" w:space="0" w:color="auto"/>
      </w:divBdr>
    </w:div>
    <w:div w:id="902717656">
      <w:bodyDiv w:val="1"/>
      <w:marLeft w:val="0"/>
      <w:marRight w:val="0"/>
      <w:marTop w:val="0"/>
      <w:marBottom w:val="0"/>
      <w:divBdr>
        <w:top w:val="none" w:sz="0" w:space="0" w:color="auto"/>
        <w:left w:val="none" w:sz="0" w:space="0" w:color="auto"/>
        <w:bottom w:val="none" w:sz="0" w:space="0" w:color="auto"/>
        <w:right w:val="none" w:sz="0" w:space="0" w:color="auto"/>
      </w:divBdr>
    </w:div>
    <w:div w:id="924873618">
      <w:bodyDiv w:val="1"/>
      <w:marLeft w:val="0"/>
      <w:marRight w:val="0"/>
      <w:marTop w:val="0"/>
      <w:marBottom w:val="0"/>
      <w:divBdr>
        <w:top w:val="none" w:sz="0" w:space="0" w:color="auto"/>
        <w:left w:val="none" w:sz="0" w:space="0" w:color="auto"/>
        <w:bottom w:val="none" w:sz="0" w:space="0" w:color="auto"/>
        <w:right w:val="none" w:sz="0" w:space="0" w:color="auto"/>
      </w:divBdr>
    </w:div>
    <w:div w:id="927037192">
      <w:bodyDiv w:val="1"/>
      <w:marLeft w:val="0"/>
      <w:marRight w:val="0"/>
      <w:marTop w:val="0"/>
      <w:marBottom w:val="0"/>
      <w:divBdr>
        <w:top w:val="none" w:sz="0" w:space="0" w:color="auto"/>
        <w:left w:val="none" w:sz="0" w:space="0" w:color="auto"/>
        <w:bottom w:val="none" w:sz="0" w:space="0" w:color="auto"/>
        <w:right w:val="none" w:sz="0" w:space="0" w:color="auto"/>
      </w:divBdr>
    </w:div>
    <w:div w:id="932979386">
      <w:bodyDiv w:val="1"/>
      <w:marLeft w:val="0"/>
      <w:marRight w:val="0"/>
      <w:marTop w:val="0"/>
      <w:marBottom w:val="0"/>
      <w:divBdr>
        <w:top w:val="none" w:sz="0" w:space="0" w:color="auto"/>
        <w:left w:val="none" w:sz="0" w:space="0" w:color="auto"/>
        <w:bottom w:val="none" w:sz="0" w:space="0" w:color="auto"/>
        <w:right w:val="none" w:sz="0" w:space="0" w:color="auto"/>
      </w:divBdr>
    </w:div>
    <w:div w:id="940335084">
      <w:bodyDiv w:val="1"/>
      <w:marLeft w:val="0"/>
      <w:marRight w:val="0"/>
      <w:marTop w:val="0"/>
      <w:marBottom w:val="0"/>
      <w:divBdr>
        <w:top w:val="none" w:sz="0" w:space="0" w:color="auto"/>
        <w:left w:val="none" w:sz="0" w:space="0" w:color="auto"/>
        <w:bottom w:val="none" w:sz="0" w:space="0" w:color="auto"/>
        <w:right w:val="none" w:sz="0" w:space="0" w:color="auto"/>
      </w:divBdr>
    </w:div>
    <w:div w:id="940452929">
      <w:bodyDiv w:val="1"/>
      <w:marLeft w:val="0"/>
      <w:marRight w:val="0"/>
      <w:marTop w:val="0"/>
      <w:marBottom w:val="0"/>
      <w:divBdr>
        <w:top w:val="none" w:sz="0" w:space="0" w:color="auto"/>
        <w:left w:val="none" w:sz="0" w:space="0" w:color="auto"/>
        <w:bottom w:val="none" w:sz="0" w:space="0" w:color="auto"/>
        <w:right w:val="none" w:sz="0" w:space="0" w:color="auto"/>
      </w:divBdr>
    </w:div>
    <w:div w:id="942760406">
      <w:bodyDiv w:val="1"/>
      <w:marLeft w:val="0"/>
      <w:marRight w:val="0"/>
      <w:marTop w:val="0"/>
      <w:marBottom w:val="0"/>
      <w:divBdr>
        <w:top w:val="none" w:sz="0" w:space="0" w:color="auto"/>
        <w:left w:val="none" w:sz="0" w:space="0" w:color="auto"/>
        <w:bottom w:val="none" w:sz="0" w:space="0" w:color="auto"/>
        <w:right w:val="none" w:sz="0" w:space="0" w:color="auto"/>
      </w:divBdr>
    </w:div>
    <w:div w:id="949237112">
      <w:bodyDiv w:val="1"/>
      <w:marLeft w:val="0"/>
      <w:marRight w:val="0"/>
      <w:marTop w:val="0"/>
      <w:marBottom w:val="0"/>
      <w:divBdr>
        <w:top w:val="none" w:sz="0" w:space="0" w:color="auto"/>
        <w:left w:val="none" w:sz="0" w:space="0" w:color="auto"/>
        <w:bottom w:val="none" w:sz="0" w:space="0" w:color="auto"/>
        <w:right w:val="none" w:sz="0" w:space="0" w:color="auto"/>
      </w:divBdr>
    </w:div>
    <w:div w:id="961107609">
      <w:bodyDiv w:val="1"/>
      <w:marLeft w:val="0"/>
      <w:marRight w:val="0"/>
      <w:marTop w:val="0"/>
      <w:marBottom w:val="0"/>
      <w:divBdr>
        <w:top w:val="none" w:sz="0" w:space="0" w:color="auto"/>
        <w:left w:val="none" w:sz="0" w:space="0" w:color="auto"/>
        <w:bottom w:val="none" w:sz="0" w:space="0" w:color="auto"/>
        <w:right w:val="none" w:sz="0" w:space="0" w:color="auto"/>
      </w:divBdr>
    </w:div>
    <w:div w:id="969552677">
      <w:bodyDiv w:val="1"/>
      <w:marLeft w:val="0"/>
      <w:marRight w:val="0"/>
      <w:marTop w:val="0"/>
      <w:marBottom w:val="0"/>
      <w:divBdr>
        <w:top w:val="none" w:sz="0" w:space="0" w:color="auto"/>
        <w:left w:val="none" w:sz="0" w:space="0" w:color="auto"/>
        <w:bottom w:val="none" w:sz="0" w:space="0" w:color="auto"/>
        <w:right w:val="none" w:sz="0" w:space="0" w:color="auto"/>
      </w:divBdr>
    </w:div>
    <w:div w:id="977955386">
      <w:bodyDiv w:val="1"/>
      <w:marLeft w:val="0"/>
      <w:marRight w:val="0"/>
      <w:marTop w:val="0"/>
      <w:marBottom w:val="0"/>
      <w:divBdr>
        <w:top w:val="none" w:sz="0" w:space="0" w:color="auto"/>
        <w:left w:val="none" w:sz="0" w:space="0" w:color="auto"/>
        <w:bottom w:val="none" w:sz="0" w:space="0" w:color="auto"/>
        <w:right w:val="none" w:sz="0" w:space="0" w:color="auto"/>
      </w:divBdr>
    </w:div>
    <w:div w:id="989016626">
      <w:bodyDiv w:val="1"/>
      <w:marLeft w:val="0"/>
      <w:marRight w:val="0"/>
      <w:marTop w:val="0"/>
      <w:marBottom w:val="0"/>
      <w:divBdr>
        <w:top w:val="none" w:sz="0" w:space="0" w:color="auto"/>
        <w:left w:val="none" w:sz="0" w:space="0" w:color="auto"/>
        <w:bottom w:val="none" w:sz="0" w:space="0" w:color="auto"/>
        <w:right w:val="none" w:sz="0" w:space="0" w:color="auto"/>
      </w:divBdr>
    </w:div>
    <w:div w:id="1000739320">
      <w:bodyDiv w:val="1"/>
      <w:marLeft w:val="0"/>
      <w:marRight w:val="0"/>
      <w:marTop w:val="0"/>
      <w:marBottom w:val="0"/>
      <w:divBdr>
        <w:top w:val="none" w:sz="0" w:space="0" w:color="auto"/>
        <w:left w:val="none" w:sz="0" w:space="0" w:color="auto"/>
        <w:bottom w:val="none" w:sz="0" w:space="0" w:color="auto"/>
        <w:right w:val="none" w:sz="0" w:space="0" w:color="auto"/>
      </w:divBdr>
    </w:div>
    <w:div w:id="1016736073">
      <w:bodyDiv w:val="1"/>
      <w:marLeft w:val="0"/>
      <w:marRight w:val="0"/>
      <w:marTop w:val="0"/>
      <w:marBottom w:val="0"/>
      <w:divBdr>
        <w:top w:val="none" w:sz="0" w:space="0" w:color="auto"/>
        <w:left w:val="none" w:sz="0" w:space="0" w:color="auto"/>
        <w:bottom w:val="none" w:sz="0" w:space="0" w:color="auto"/>
        <w:right w:val="none" w:sz="0" w:space="0" w:color="auto"/>
      </w:divBdr>
    </w:div>
    <w:div w:id="1033076609">
      <w:bodyDiv w:val="1"/>
      <w:marLeft w:val="0"/>
      <w:marRight w:val="0"/>
      <w:marTop w:val="0"/>
      <w:marBottom w:val="0"/>
      <w:divBdr>
        <w:top w:val="none" w:sz="0" w:space="0" w:color="auto"/>
        <w:left w:val="none" w:sz="0" w:space="0" w:color="auto"/>
        <w:bottom w:val="none" w:sz="0" w:space="0" w:color="auto"/>
        <w:right w:val="none" w:sz="0" w:space="0" w:color="auto"/>
      </w:divBdr>
    </w:div>
    <w:div w:id="1059209893">
      <w:bodyDiv w:val="1"/>
      <w:marLeft w:val="0"/>
      <w:marRight w:val="0"/>
      <w:marTop w:val="0"/>
      <w:marBottom w:val="0"/>
      <w:divBdr>
        <w:top w:val="none" w:sz="0" w:space="0" w:color="auto"/>
        <w:left w:val="none" w:sz="0" w:space="0" w:color="auto"/>
        <w:bottom w:val="none" w:sz="0" w:space="0" w:color="auto"/>
        <w:right w:val="none" w:sz="0" w:space="0" w:color="auto"/>
      </w:divBdr>
    </w:div>
    <w:div w:id="1064646838">
      <w:bodyDiv w:val="1"/>
      <w:marLeft w:val="0"/>
      <w:marRight w:val="0"/>
      <w:marTop w:val="0"/>
      <w:marBottom w:val="0"/>
      <w:divBdr>
        <w:top w:val="none" w:sz="0" w:space="0" w:color="auto"/>
        <w:left w:val="none" w:sz="0" w:space="0" w:color="auto"/>
        <w:bottom w:val="none" w:sz="0" w:space="0" w:color="auto"/>
        <w:right w:val="none" w:sz="0" w:space="0" w:color="auto"/>
      </w:divBdr>
    </w:div>
    <w:div w:id="1122923077">
      <w:bodyDiv w:val="1"/>
      <w:marLeft w:val="0"/>
      <w:marRight w:val="0"/>
      <w:marTop w:val="0"/>
      <w:marBottom w:val="0"/>
      <w:divBdr>
        <w:top w:val="none" w:sz="0" w:space="0" w:color="auto"/>
        <w:left w:val="none" w:sz="0" w:space="0" w:color="auto"/>
        <w:bottom w:val="none" w:sz="0" w:space="0" w:color="auto"/>
        <w:right w:val="none" w:sz="0" w:space="0" w:color="auto"/>
      </w:divBdr>
    </w:div>
    <w:div w:id="1123425054">
      <w:bodyDiv w:val="1"/>
      <w:marLeft w:val="0"/>
      <w:marRight w:val="0"/>
      <w:marTop w:val="0"/>
      <w:marBottom w:val="0"/>
      <w:divBdr>
        <w:top w:val="none" w:sz="0" w:space="0" w:color="auto"/>
        <w:left w:val="none" w:sz="0" w:space="0" w:color="auto"/>
        <w:bottom w:val="none" w:sz="0" w:space="0" w:color="auto"/>
        <w:right w:val="none" w:sz="0" w:space="0" w:color="auto"/>
      </w:divBdr>
    </w:div>
    <w:div w:id="1128817489">
      <w:bodyDiv w:val="1"/>
      <w:marLeft w:val="0"/>
      <w:marRight w:val="0"/>
      <w:marTop w:val="0"/>
      <w:marBottom w:val="0"/>
      <w:divBdr>
        <w:top w:val="none" w:sz="0" w:space="0" w:color="auto"/>
        <w:left w:val="none" w:sz="0" w:space="0" w:color="auto"/>
        <w:bottom w:val="none" w:sz="0" w:space="0" w:color="auto"/>
        <w:right w:val="none" w:sz="0" w:space="0" w:color="auto"/>
      </w:divBdr>
    </w:div>
    <w:div w:id="1141339860">
      <w:bodyDiv w:val="1"/>
      <w:marLeft w:val="0"/>
      <w:marRight w:val="0"/>
      <w:marTop w:val="0"/>
      <w:marBottom w:val="0"/>
      <w:divBdr>
        <w:top w:val="none" w:sz="0" w:space="0" w:color="auto"/>
        <w:left w:val="none" w:sz="0" w:space="0" w:color="auto"/>
        <w:bottom w:val="none" w:sz="0" w:space="0" w:color="auto"/>
        <w:right w:val="none" w:sz="0" w:space="0" w:color="auto"/>
      </w:divBdr>
    </w:div>
    <w:div w:id="1152719377">
      <w:bodyDiv w:val="1"/>
      <w:marLeft w:val="0"/>
      <w:marRight w:val="0"/>
      <w:marTop w:val="0"/>
      <w:marBottom w:val="0"/>
      <w:divBdr>
        <w:top w:val="none" w:sz="0" w:space="0" w:color="auto"/>
        <w:left w:val="none" w:sz="0" w:space="0" w:color="auto"/>
        <w:bottom w:val="none" w:sz="0" w:space="0" w:color="auto"/>
        <w:right w:val="none" w:sz="0" w:space="0" w:color="auto"/>
      </w:divBdr>
    </w:div>
    <w:div w:id="1180466379">
      <w:bodyDiv w:val="1"/>
      <w:marLeft w:val="0"/>
      <w:marRight w:val="0"/>
      <w:marTop w:val="0"/>
      <w:marBottom w:val="0"/>
      <w:divBdr>
        <w:top w:val="none" w:sz="0" w:space="0" w:color="auto"/>
        <w:left w:val="none" w:sz="0" w:space="0" w:color="auto"/>
        <w:bottom w:val="none" w:sz="0" w:space="0" w:color="auto"/>
        <w:right w:val="none" w:sz="0" w:space="0" w:color="auto"/>
      </w:divBdr>
    </w:div>
    <w:div w:id="1181049798">
      <w:bodyDiv w:val="1"/>
      <w:marLeft w:val="0"/>
      <w:marRight w:val="0"/>
      <w:marTop w:val="0"/>
      <w:marBottom w:val="0"/>
      <w:divBdr>
        <w:top w:val="none" w:sz="0" w:space="0" w:color="auto"/>
        <w:left w:val="none" w:sz="0" w:space="0" w:color="auto"/>
        <w:bottom w:val="none" w:sz="0" w:space="0" w:color="auto"/>
        <w:right w:val="none" w:sz="0" w:space="0" w:color="auto"/>
      </w:divBdr>
    </w:div>
    <w:div w:id="1191841379">
      <w:bodyDiv w:val="1"/>
      <w:marLeft w:val="0"/>
      <w:marRight w:val="0"/>
      <w:marTop w:val="0"/>
      <w:marBottom w:val="0"/>
      <w:divBdr>
        <w:top w:val="none" w:sz="0" w:space="0" w:color="auto"/>
        <w:left w:val="none" w:sz="0" w:space="0" w:color="auto"/>
        <w:bottom w:val="none" w:sz="0" w:space="0" w:color="auto"/>
        <w:right w:val="none" w:sz="0" w:space="0" w:color="auto"/>
      </w:divBdr>
    </w:div>
    <w:div w:id="1193571149">
      <w:bodyDiv w:val="1"/>
      <w:marLeft w:val="0"/>
      <w:marRight w:val="0"/>
      <w:marTop w:val="0"/>
      <w:marBottom w:val="0"/>
      <w:divBdr>
        <w:top w:val="none" w:sz="0" w:space="0" w:color="auto"/>
        <w:left w:val="none" w:sz="0" w:space="0" w:color="auto"/>
        <w:bottom w:val="none" w:sz="0" w:space="0" w:color="auto"/>
        <w:right w:val="none" w:sz="0" w:space="0" w:color="auto"/>
      </w:divBdr>
    </w:div>
    <w:div w:id="1245532501">
      <w:bodyDiv w:val="1"/>
      <w:marLeft w:val="0"/>
      <w:marRight w:val="0"/>
      <w:marTop w:val="0"/>
      <w:marBottom w:val="0"/>
      <w:divBdr>
        <w:top w:val="none" w:sz="0" w:space="0" w:color="auto"/>
        <w:left w:val="none" w:sz="0" w:space="0" w:color="auto"/>
        <w:bottom w:val="none" w:sz="0" w:space="0" w:color="auto"/>
        <w:right w:val="none" w:sz="0" w:space="0" w:color="auto"/>
      </w:divBdr>
    </w:div>
    <w:div w:id="1267931066">
      <w:bodyDiv w:val="1"/>
      <w:marLeft w:val="0"/>
      <w:marRight w:val="0"/>
      <w:marTop w:val="0"/>
      <w:marBottom w:val="0"/>
      <w:divBdr>
        <w:top w:val="none" w:sz="0" w:space="0" w:color="auto"/>
        <w:left w:val="none" w:sz="0" w:space="0" w:color="auto"/>
        <w:bottom w:val="none" w:sz="0" w:space="0" w:color="auto"/>
        <w:right w:val="none" w:sz="0" w:space="0" w:color="auto"/>
      </w:divBdr>
    </w:div>
    <w:div w:id="1307053103">
      <w:bodyDiv w:val="1"/>
      <w:marLeft w:val="0"/>
      <w:marRight w:val="0"/>
      <w:marTop w:val="0"/>
      <w:marBottom w:val="0"/>
      <w:divBdr>
        <w:top w:val="none" w:sz="0" w:space="0" w:color="auto"/>
        <w:left w:val="none" w:sz="0" w:space="0" w:color="auto"/>
        <w:bottom w:val="none" w:sz="0" w:space="0" w:color="auto"/>
        <w:right w:val="none" w:sz="0" w:space="0" w:color="auto"/>
      </w:divBdr>
    </w:div>
    <w:div w:id="1338340579">
      <w:bodyDiv w:val="1"/>
      <w:marLeft w:val="0"/>
      <w:marRight w:val="0"/>
      <w:marTop w:val="0"/>
      <w:marBottom w:val="0"/>
      <w:divBdr>
        <w:top w:val="none" w:sz="0" w:space="0" w:color="auto"/>
        <w:left w:val="none" w:sz="0" w:space="0" w:color="auto"/>
        <w:bottom w:val="none" w:sz="0" w:space="0" w:color="auto"/>
        <w:right w:val="none" w:sz="0" w:space="0" w:color="auto"/>
      </w:divBdr>
    </w:div>
    <w:div w:id="1339310411">
      <w:bodyDiv w:val="1"/>
      <w:marLeft w:val="0"/>
      <w:marRight w:val="0"/>
      <w:marTop w:val="0"/>
      <w:marBottom w:val="0"/>
      <w:divBdr>
        <w:top w:val="none" w:sz="0" w:space="0" w:color="auto"/>
        <w:left w:val="none" w:sz="0" w:space="0" w:color="auto"/>
        <w:bottom w:val="none" w:sz="0" w:space="0" w:color="auto"/>
        <w:right w:val="none" w:sz="0" w:space="0" w:color="auto"/>
      </w:divBdr>
    </w:div>
    <w:div w:id="1357192830">
      <w:bodyDiv w:val="1"/>
      <w:marLeft w:val="0"/>
      <w:marRight w:val="0"/>
      <w:marTop w:val="0"/>
      <w:marBottom w:val="0"/>
      <w:divBdr>
        <w:top w:val="none" w:sz="0" w:space="0" w:color="auto"/>
        <w:left w:val="none" w:sz="0" w:space="0" w:color="auto"/>
        <w:bottom w:val="none" w:sz="0" w:space="0" w:color="auto"/>
        <w:right w:val="none" w:sz="0" w:space="0" w:color="auto"/>
      </w:divBdr>
    </w:div>
    <w:div w:id="1408499737">
      <w:bodyDiv w:val="1"/>
      <w:marLeft w:val="0"/>
      <w:marRight w:val="0"/>
      <w:marTop w:val="0"/>
      <w:marBottom w:val="0"/>
      <w:divBdr>
        <w:top w:val="none" w:sz="0" w:space="0" w:color="auto"/>
        <w:left w:val="none" w:sz="0" w:space="0" w:color="auto"/>
        <w:bottom w:val="none" w:sz="0" w:space="0" w:color="auto"/>
        <w:right w:val="none" w:sz="0" w:space="0" w:color="auto"/>
      </w:divBdr>
    </w:div>
    <w:div w:id="1423334835">
      <w:bodyDiv w:val="1"/>
      <w:marLeft w:val="0"/>
      <w:marRight w:val="0"/>
      <w:marTop w:val="0"/>
      <w:marBottom w:val="0"/>
      <w:divBdr>
        <w:top w:val="none" w:sz="0" w:space="0" w:color="auto"/>
        <w:left w:val="none" w:sz="0" w:space="0" w:color="auto"/>
        <w:bottom w:val="none" w:sz="0" w:space="0" w:color="auto"/>
        <w:right w:val="none" w:sz="0" w:space="0" w:color="auto"/>
      </w:divBdr>
    </w:div>
    <w:div w:id="1507211576">
      <w:bodyDiv w:val="1"/>
      <w:marLeft w:val="0"/>
      <w:marRight w:val="0"/>
      <w:marTop w:val="0"/>
      <w:marBottom w:val="0"/>
      <w:divBdr>
        <w:top w:val="none" w:sz="0" w:space="0" w:color="auto"/>
        <w:left w:val="none" w:sz="0" w:space="0" w:color="auto"/>
        <w:bottom w:val="none" w:sz="0" w:space="0" w:color="auto"/>
        <w:right w:val="none" w:sz="0" w:space="0" w:color="auto"/>
      </w:divBdr>
    </w:div>
    <w:div w:id="1517305558">
      <w:bodyDiv w:val="1"/>
      <w:marLeft w:val="0"/>
      <w:marRight w:val="0"/>
      <w:marTop w:val="0"/>
      <w:marBottom w:val="0"/>
      <w:divBdr>
        <w:top w:val="none" w:sz="0" w:space="0" w:color="auto"/>
        <w:left w:val="none" w:sz="0" w:space="0" w:color="auto"/>
        <w:bottom w:val="none" w:sz="0" w:space="0" w:color="auto"/>
        <w:right w:val="none" w:sz="0" w:space="0" w:color="auto"/>
      </w:divBdr>
    </w:div>
    <w:div w:id="1529025126">
      <w:bodyDiv w:val="1"/>
      <w:marLeft w:val="0"/>
      <w:marRight w:val="0"/>
      <w:marTop w:val="0"/>
      <w:marBottom w:val="0"/>
      <w:divBdr>
        <w:top w:val="none" w:sz="0" w:space="0" w:color="auto"/>
        <w:left w:val="none" w:sz="0" w:space="0" w:color="auto"/>
        <w:bottom w:val="none" w:sz="0" w:space="0" w:color="auto"/>
        <w:right w:val="none" w:sz="0" w:space="0" w:color="auto"/>
      </w:divBdr>
    </w:div>
    <w:div w:id="1548908295">
      <w:bodyDiv w:val="1"/>
      <w:marLeft w:val="0"/>
      <w:marRight w:val="0"/>
      <w:marTop w:val="0"/>
      <w:marBottom w:val="0"/>
      <w:divBdr>
        <w:top w:val="none" w:sz="0" w:space="0" w:color="auto"/>
        <w:left w:val="none" w:sz="0" w:space="0" w:color="auto"/>
        <w:bottom w:val="none" w:sz="0" w:space="0" w:color="auto"/>
        <w:right w:val="none" w:sz="0" w:space="0" w:color="auto"/>
      </w:divBdr>
    </w:div>
    <w:div w:id="1553809690">
      <w:bodyDiv w:val="1"/>
      <w:marLeft w:val="0"/>
      <w:marRight w:val="0"/>
      <w:marTop w:val="0"/>
      <w:marBottom w:val="0"/>
      <w:divBdr>
        <w:top w:val="none" w:sz="0" w:space="0" w:color="auto"/>
        <w:left w:val="none" w:sz="0" w:space="0" w:color="auto"/>
        <w:bottom w:val="none" w:sz="0" w:space="0" w:color="auto"/>
        <w:right w:val="none" w:sz="0" w:space="0" w:color="auto"/>
      </w:divBdr>
    </w:div>
    <w:div w:id="1555845927">
      <w:bodyDiv w:val="1"/>
      <w:marLeft w:val="0"/>
      <w:marRight w:val="0"/>
      <w:marTop w:val="0"/>
      <w:marBottom w:val="0"/>
      <w:divBdr>
        <w:top w:val="none" w:sz="0" w:space="0" w:color="auto"/>
        <w:left w:val="none" w:sz="0" w:space="0" w:color="auto"/>
        <w:bottom w:val="none" w:sz="0" w:space="0" w:color="auto"/>
        <w:right w:val="none" w:sz="0" w:space="0" w:color="auto"/>
      </w:divBdr>
    </w:div>
    <w:div w:id="1566718934">
      <w:bodyDiv w:val="1"/>
      <w:marLeft w:val="0"/>
      <w:marRight w:val="0"/>
      <w:marTop w:val="0"/>
      <w:marBottom w:val="0"/>
      <w:divBdr>
        <w:top w:val="none" w:sz="0" w:space="0" w:color="auto"/>
        <w:left w:val="none" w:sz="0" w:space="0" w:color="auto"/>
        <w:bottom w:val="none" w:sz="0" w:space="0" w:color="auto"/>
        <w:right w:val="none" w:sz="0" w:space="0" w:color="auto"/>
      </w:divBdr>
    </w:div>
    <w:div w:id="1574000079">
      <w:bodyDiv w:val="1"/>
      <w:marLeft w:val="0"/>
      <w:marRight w:val="0"/>
      <w:marTop w:val="0"/>
      <w:marBottom w:val="0"/>
      <w:divBdr>
        <w:top w:val="none" w:sz="0" w:space="0" w:color="auto"/>
        <w:left w:val="none" w:sz="0" w:space="0" w:color="auto"/>
        <w:bottom w:val="none" w:sz="0" w:space="0" w:color="auto"/>
        <w:right w:val="none" w:sz="0" w:space="0" w:color="auto"/>
      </w:divBdr>
    </w:div>
    <w:div w:id="1579830101">
      <w:bodyDiv w:val="1"/>
      <w:marLeft w:val="0"/>
      <w:marRight w:val="0"/>
      <w:marTop w:val="0"/>
      <w:marBottom w:val="0"/>
      <w:divBdr>
        <w:top w:val="none" w:sz="0" w:space="0" w:color="auto"/>
        <w:left w:val="none" w:sz="0" w:space="0" w:color="auto"/>
        <w:bottom w:val="none" w:sz="0" w:space="0" w:color="auto"/>
        <w:right w:val="none" w:sz="0" w:space="0" w:color="auto"/>
      </w:divBdr>
    </w:div>
    <w:div w:id="1595161620">
      <w:bodyDiv w:val="1"/>
      <w:marLeft w:val="0"/>
      <w:marRight w:val="0"/>
      <w:marTop w:val="0"/>
      <w:marBottom w:val="0"/>
      <w:divBdr>
        <w:top w:val="none" w:sz="0" w:space="0" w:color="auto"/>
        <w:left w:val="none" w:sz="0" w:space="0" w:color="auto"/>
        <w:bottom w:val="none" w:sz="0" w:space="0" w:color="auto"/>
        <w:right w:val="none" w:sz="0" w:space="0" w:color="auto"/>
      </w:divBdr>
    </w:div>
    <w:div w:id="1613123157">
      <w:bodyDiv w:val="1"/>
      <w:marLeft w:val="0"/>
      <w:marRight w:val="0"/>
      <w:marTop w:val="0"/>
      <w:marBottom w:val="0"/>
      <w:divBdr>
        <w:top w:val="none" w:sz="0" w:space="0" w:color="auto"/>
        <w:left w:val="none" w:sz="0" w:space="0" w:color="auto"/>
        <w:bottom w:val="none" w:sz="0" w:space="0" w:color="auto"/>
        <w:right w:val="none" w:sz="0" w:space="0" w:color="auto"/>
      </w:divBdr>
    </w:div>
    <w:div w:id="1623808747">
      <w:bodyDiv w:val="1"/>
      <w:marLeft w:val="0"/>
      <w:marRight w:val="0"/>
      <w:marTop w:val="0"/>
      <w:marBottom w:val="0"/>
      <w:divBdr>
        <w:top w:val="none" w:sz="0" w:space="0" w:color="auto"/>
        <w:left w:val="none" w:sz="0" w:space="0" w:color="auto"/>
        <w:bottom w:val="none" w:sz="0" w:space="0" w:color="auto"/>
        <w:right w:val="none" w:sz="0" w:space="0" w:color="auto"/>
      </w:divBdr>
    </w:div>
    <w:div w:id="1654798491">
      <w:bodyDiv w:val="1"/>
      <w:marLeft w:val="0"/>
      <w:marRight w:val="0"/>
      <w:marTop w:val="0"/>
      <w:marBottom w:val="0"/>
      <w:divBdr>
        <w:top w:val="none" w:sz="0" w:space="0" w:color="auto"/>
        <w:left w:val="none" w:sz="0" w:space="0" w:color="auto"/>
        <w:bottom w:val="none" w:sz="0" w:space="0" w:color="auto"/>
        <w:right w:val="none" w:sz="0" w:space="0" w:color="auto"/>
      </w:divBdr>
    </w:div>
    <w:div w:id="1665816830">
      <w:bodyDiv w:val="1"/>
      <w:marLeft w:val="0"/>
      <w:marRight w:val="0"/>
      <w:marTop w:val="0"/>
      <w:marBottom w:val="0"/>
      <w:divBdr>
        <w:top w:val="none" w:sz="0" w:space="0" w:color="auto"/>
        <w:left w:val="none" w:sz="0" w:space="0" w:color="auto"/>
        <w:bottom w:val="none" w:sz="0" w:space="0" w:color="auto"/>
        <w:right w:val="none" w:sz="0" w:space="0" w:color="auto"/>
      </w:divBdr>
    </w:div>
    <w:div w:id="1680303505">
      <w:bodyDiv w:val="1"/>
      <w:marLeft w:val="0"/>
      <w:marRight w:val="0"/>
      <w:marTop w:val="0"/>
      <w:marBottom w:val="0"/>
      <w:divBdr>
        <w:top w:val="none" w:sz="0" w:space="0" w:color="auto"/>
        <w:left w:val="none" w:sz="0" w:space="0" w:color="auto"/>
        <w:bottom w:val="none" w:sz="0" w:space="0" w:color="auto"/>
        <w:right w:val="none" w:sz="0" w:space="0" w:color="auto"/>
      </w:divBdr>
    </w:div>
    <w:div w:id="1711222508">
      <w:bodyDiv w:val="1"/>
      <w:marLeft w:val="0"/>
      <w:marRight w:val="0"/>
      <w:marTop w:val="0"/>
      <w:marBottom w:val="0"/>
      <w:divBdr>
        <w:top w:val="none" w:sz="0" w:space="0" w:color="auto"/>
        <w:left w:val="none" w:sz="0" w:space="0" w:color="auto"/>
        <w:bottom w:val="none" w:sz="0" w:space="0" w:color="auto"/>
        <w:right w:val="none" w:sz="0" w:space="0" w:color="auto"/>
      </w:divBdr>
    </w:div>
    <w:div w:id="1724016178">
      <w:bodyDiv w:val="1"/>
      <w:marLeft w:val="0"/>
      <w:marRight w:val="0"/>
      <w:marTop w:val="0"/>
      <w:marBottom w:val="0"/>
      <w:divBdr>
        <w:top w:val="none" w:sz="0" w:space="0" w:color="auto"/>
        <w:left w:val="none" w:sz="0" w:space="0" w:color="auto"/>
        <w:bottom w:val="none" w:sz="0" w:space="0" w:color="auto"/>
        <w:right w:val="none" w:sz="0" w:space="0" w:color="auto"/>
      </w:divBdr>
    </w:div>
    <w:div w:id="1731999651">
      <w:bodyDiv w:val="1"/>
      <w:marLeft w:val="0"/>
      <w:marRight w:val="0"/>
      <w:marTop w:val="0"/>
      <w:marBottom w:val="0"/>
      <w:divBdr>
        <w:top w:val="none" w:sz="0" w:space="0" w:color="auto"/>
        <w:left w:val="none" w:sz="0" w:space="0" w:color="auto"/>
        <w:bottom w:val="none" w:sz="0" w:space="0" w:color="auto"/>
        <w:right w:val="none" w:sz="0" w:space="0" w:color="auto"/>
      </w:divBdr>
    </w:div>
    <w:div w:id="1737700168">
      <w:bodyDiv w:val="1"/>
      <w:marLeft w:val="0"/>
      <w:marRight w:val="0"/>
      <w:marTop w:val="0"/>
      <w:marBottom w:val="0"/>
      <w:divBdr>
        <w:top w:val="none" w:sz="0" w:space="0" w:color="auto"/>
        <w:left w:val="none" w:sz="0" w:space="0" w:color="auto"/>
        <w:bottom w:val="none" w:sz="0" w:space="0" w:color="auto"/>
        <w:right w:val="none" w:sz="0" w:space="0" w:color="auto"/>
      </w:divBdr>
    </w:div>
    <w:div w:id="1740446971">
      <w:bodyDiv w:val="1"/>
      <w:marLeft w:val="0"/>
      <w:marRight w:val="0"/>
      <w:marTop w:val="0"/>
      <w:marBottom w:val="0"/>
      <w:divBdr>
        <w:top w:val="none" w:sz="0" w:space="0" w:color="auto"/>
        <w:left w:val="none" w:sz="0" w:space="0" w:color="auto"/>
        <w:bottom w:val="none" w:sz="0" w:space="0" w:color="auto"/>
        <w:right w:val="none" w:sz="0" w:space="0" w:color="auto"/>
      </w:divBdr>
    </w:div>
    <w:div w:id="1764953629">
      <w:bodyDiv w:val="1"/>
      <w:marLeft w:val="0"/>
      <w:marRight w:val="0"/>
      <w:marTop w:val="0"/>
      <w:marBottom w:val="0"/>
      <w:divBdr>
        <w:top w:val="none" w:sz="0" w:space="0" w:color="auto"/>
        <w:left w:val="none" w:sz="0" w:space="0" w:color="auto"/>
        <w:bottom w:val="none" w:sz="0" w:space="0" w:color="auto"/>
        <w:right w:val="none" w:sz="0" w:space="0" w:color="auto"/>
      </w:divBdr>
    </w:div>
    <w:div w:id="1769229100">
      <w:bodyDiv w:val="1"/>
      <w:marLeft w:val="0"/>
      <w:marRight w:val="0"/>
      <w:marTop w:val="0"/>
      <w:marBottom w:val="0"/>
      <w:divBdr>
        <w:top w:val="none" w:sz="0" w:space="0" w:color="auto"/>
        <w:left w:val="none" w:sz="0" w:space="0" w:color="auto"/>
        <w:bottom w:val="none" w:sz="0" w:space="0" w:color="auto"/>
        <w:right w:val="none" w:sz="0" w:space="0" w:color="auto"/>
      </w:divBdr>
    </w:div>
    <w:div w:id="1785922446">
      <w:bodyDiv w:val="1"/>
      <w:marLeft w:val="0"/>
      <w:marRight w:val="0"/>
      <w:marTop w:val="0"/>
      <w:marBottom w:val="0"/>
      <w:divBdr>
        <w:top w:val="none" w:sz="0" w:space="0" w:color="auto"/>
        <w:left w:val="none" w:sz="0" w:space="0" w:color="auto"/>
        <w:bottom w:val="none" w:sz="0" w:space="0" w:color="auto"/>
        <w:right w:val="none" w:sz="0" w:space="0" w:color="auto"/>
      </w:divBdr>
    </w:div>
    <w:div w:id="1787000995">
      <w:bodyDiv w:val="1"/>
      <w:marLeft w:val="0"/>
      <w:marRight w:val="0"/>
      <w:marTop w:val="0"/>
      <w:marBottom w:val="0"/>
      <w:divBdr>
        <w:top w:val="none" w:sz="0" w:space="0" w:color="auto"/>
        <w:left w:val="none" w:sz="0" w:space="0" w:color="auto"/>
        <w:bottom w:val="none" w:sz="0" w:space="0" w:color="auto"/>
        <w:right w:val="none" w:sz="0" w:space="0" w:color="auto"/>
      </w:divBdr>
    </w:div>
    <w:div w:id="1797721633">
      <w:bodyDiv w:val="1"/>
      <w:marLeft w:val="0"/>
      <w:marRight w:val="0"/>
      <w:marTop w:val="0"/>
      <w:marBottom w:val="0"/>
      <w:divBdr>
        <w:top w:val="none" w:sz="0" w:space="0" w:color="auto"/>
        <w:left w:val="none" w:sz="0" w:space="0" w:color="auto"/>
        <w:bottom w:val="none" w:sz="0" w:space="0" w:color="auto"/>
        <w:right w:val="none" w:sz="0" w:space="0" w:color="auto"/>
      </w:divBdr>
    </w:div>
    <w:div w:id="1805267407">
      <w:bodyDiv w:val="1"/>
      <w:marLeft w:val="0"/>
      <w:marRight w:val="0"/>
      <w:marTop w:val="0"/>
      <w:marBottom w:val="0"/>
      <w:divBdr>
        <w:top w:val="none" w:sz="0" w:space="0" w:color="auto"/>
        <w:left w:val="none" w:sz="0" w:space="0" w:color="auto"/>
        <w:bottom w:val="none" w:sz="0" w:space="0" w:color="auto"/>
        <w:right w:val="none" w:sz="0" w:space="0" w:color="auto"/>
      </w:divBdr>
    </w:div>
    <w:div w:id="1811560215">
      <w:bodyDiv w:val="1"/>
      <w:marLeft w:val="0"/>
      <w:marRight w:val="0"/>
      <w:marTop w:val="0"/>
      <w:marBottom w:val="0"/>
      <w:divBdr>
        <w:top w:val="none" w:sz="0" w:space="0" w:color="auto"/>
        <w:left w:val="none" w:sz="0" w:space="0" w:color="auto"/>
        <w:bottom w:val="none" w:sz="0" w:space="0" w:color="auto"/>
        <w:right w:val="none" w:sz="0" w:space="0" w:color="auto"/>
      </w:divBdr>
    </w:div>
    <w:div w:id="1817723331">
      <w:bodyDiv w:val="1"/>
      <w:marLeft w:val="0"/>
      <w:marRight w:val="0"/>
      <w:marTop w:val="0"/>
      <w:marBottom w:val="0"/>
      <w:divBdr>
        <w:top w:val="none" w:sz="0" w:space="0" w:color="auto"/>
        <w:left w:val="none" w:sz="0" w:space="0" w:color="auto"/>
        <w:bottom w:val="none" w:sz="0" w:space="0" w:color="auto"/>
        <w:right w:val="none" w:sz="0" w:space="0" w:color="auto"/>
      </w:divBdr>
    </w:div>
    <w:div w:id="1820995146">
      <w:bodyDiv w:val="1"/>
      <w:marLeft w:val="0"/>
      <w:marRight w:val="0"/>
      <w:marTop w:val="0"/>
      <w:marBottom w:val="0"/>
      <w:divBdr>
        <w:top w:val="none" w:sz="0" w:space="0" w:color="auto"/>
        <w:left w:val="none" w:sz="0" w:space="0" w:color="auto"/>
        <w:bottom w:val="none" w:sz="0" w:space="0" w:color="auto"/>
        <w:right w:val="none" w:sz="0" w:space="0" w:color="auto"/>
      </w:divBdr>
    </w:div>
    <w:div w:id="1832017787">
      <w:bodyDiv w:val="1"/>
      <w:marLeft w:val="0"/>
      <w:marRight w:val="0"/>
      <w:marTop w:val="0"/>
      <w:marBottom w:val="0"/>
      <w:divBdr>
        <w:top w:val="none" w:sz="0" w:space="0" w:color="auto"/>
        <w:left w:val="none" w:sz="0" w:space="0" w:color="auto"/>
        <w:bottom w:val="none" w:sz="0" w:space="0" w:color="auto"/>
        <w:right w:val="none" w:sz="0" w:space="0" w:color="auto"/>
      </w:divBdr>
    </w:div>
    <w:div w:id="1849514754">
      <w:bodyDiv w:val="1"/>
      <w:marLeft w:val="0"/>
      <w:marRight w:val="0"/>
      <w:marTop w:val="0"/>
      <w:marBottom w:val="0"/>
      <w:divBdr>
        <w:top w:val="none" w:sz="0" w:space="0" w:color="auto"/>
        <w:left w:val="none" w:sz="0" w:space="0" w:color="auto"/>
        <w:bottom w:val="none" w:sz="0" w:space="0" w:color="auto"/>
        <w:right w:val="none" w:sz="0" w:space="0" w:color="auto"/>
      </w:divBdr>
    </w:div>
    <w:div w:id="1863005870">
      <w:bodyDiv w:val="1"/>
      <w:marLeft w:val="0"/>
      <w:marRight w:val="0"/>
      <w:marTop w:val="0"/>
      <w:marBottom w:val="0"/>
      <w:divBdr>
        <w:top w:val="none" w:sz="0" w:space="0" w:color="auto"/>
        <w:left w:val="none" w:sz="0" w:space="0" w:color="auto"/>
        <w:bottom w:val="none" w:sz="0" w:space="0" w:color="auto"/>
        <w:right w:val="none" w:sz="0" w:space="0" w:color="auto"/>
      </w:divBdr>
    </w:div>
    <w:div w:id="1878345672">
      <w:bodyDiv w:val="1"/>
      <w:marLeft w:val="0"/>
      <w:marRight w:val="0"/>
      <w:marTop w:val="0"/>
      <w:marBottom w:val="0"/>
      <w:divBdr>
        <w:top w:val="none" w:sz="0" w:space="0" w:color="auto"/>
        <w:left w:val="none" w:sz="0" w:space="0" w:color="auto"/>
        <w:bottom w:val="none" w:sz="0" w:space="0" w:color="auto"/>
        <w:right w:val="none" w:sz="0" w:space="0" w:color="auto"/>
      </w:divBdr>
    </w:div>
    <w:div w:id="1896622707">
      <w:bodyDiv w:val="1"/>
      <w:marLeft w:val="0"/>
      <w:marRight w:val="0"/>
      <w:marTop w:val="0"/>
      <w:marBottom w:val="0"/>
      <w:divBdr>
        <w:top w:val="none" w:sz="0" w:space="0" w:color="auto"/>
        <w:left w:val="none" w:sz="0" w:space="0" w:color="auto"/>
        <w:bottom w:val="none" w:sz="0" w:space="0" w:color="auto"/>
        <w:right w:val="none" w:sz="0" w:space="0" w:color="auto"/>
      </w:divBdr>
    </w:div>
    <w:div w:id="1905144188">
      <w:bodyDiv w:val="1"/>
      <w:marLeft w:val="0"/>
      <w:marRight w:val="0"/>
      <w:marTop w:val="0"/>
      <w:marBottom w:val="0"/>
      <w:divBdr>
        <w:top w:val="none" w:sz="0" w:space="0" w:color="auto"/>
        <w:left w:val="none" w:sz="0" w:space="0" w:color="auto"/>
        <w:bottom w:val="none" w:sz="0" w:space="0" w:color="auto"/>
        <w:right w:val="none" w:sz="0" w:space="0" w:color="auto"/>
      </w:divBdr>
    </w:div>
    <w:div w:id="1939363982">
      <w:bodyDiv w:val="1"/>
      <w:marLeft w:val="0"/>
      <w:marRight w:val="0"/>
      <w:marTop w:val="0"/>
      <w:marBottom w:val="0"/>
      <w:divBdr>
        <w:top w:val="none" w:sz="0" w:space="0" w:color="auto"/>
        <w:left w:val="none" w:sz="0" w:space="0" w:color="auto"/>
        <w:bottom w:val="none" w:sz="0" w:space="0" w:color="auto"/>
        <w:right w:val="none" w:sz="0" w:space="0" w:color="auto"/>
      </w:divBdr>
    </w:div>
    <w:div w:id="1953629860">
      <w:bodyDiv w:val="1"/>
      <w:marLeft w:val="0"/>
      <w:marRight w:val="0"/>
      <w:marTop w:val="0"/>
      <w:marBottom w:val="0"/>
      <w:divBdr>
        <w:top w:val="none" w:sz="0" w:space="0" w:color="auto"/>
        <w:left w:val="none" w:sz="0" w:space="0" w:color="auto"/>
        <w:bottom w:val="none" w:sz="0" w:space="0" w:color="auto"/>
        <w:right w:val="none" w:sz="0" w:space="0" w:color="auto"/>
      </w:divBdr>
    </w:div>
    <w:div w:id="1980378206">
      <w:bodyDiv w:val="1"/>
      <w:marLeft w:val="0"/>
      <w:marRight w:val="0"/>
      <w:marTop w:val="0"/>
      <w:marBottom w:val="0"/>
      <w:divBdr>
        <w:top w:val="none" w:sz="0" w:space="0" w:color="auto"/>
        <w:left w:val="none" w:sz="0" w:space="0" w:color="auto"/>
        <w:bottom w:val="none" w:sz="0" w:space="0" w:color="auto"/>
        <w:right w:val="none" w:sz="0" w:space="0" w:color="auto"/>
      </w:divBdr>
    </w:div>
    <w:div w:id="1989673960">
      <w:bodyDiv w:val="1"/>
      <w:marLeft w:val="0"/>
      <w:marRight w:val="0"/>
      <w:marTop w:val="0"/>
      <w:marBottom w:val="0"/>
      <w:divBdr>
        <w:top w:val="none" w:sz="0" w:space="0" w:color="auto"/>
        <w:left w:val="none" w:sz="0" w:space="0" w:color="auto"/>
        <w:bottom w:val="none" w:sz="0" w:space="0" w:color="auto"/>
        <w:right w:val="none" w:sz="0" w:space="0" w:color="auto"/>
      </w:divBdr>
    </w:div>
    <w:div w:id="1992907944">
      <w:bodyDiv w:val="1"/>
      <w:marLeft w:val="0"/>
      <w:marRight w:val="0"/>
      <w:marTop w:val="0"/>
      <w:marBottom w:val="0"/>
      <w:divBdr>
        <w:top w:val="none" w:sz="0" w:space="0" w:color="auto"/>
        <w:left w:val="none" w:sz="0" w:space="0" w:color="auto"/>
        <w:bottom w:val="none" w:sz="0" w:space="0" w:color="auto"/>
        <w:right w:val="none" w:sz="0" w:space="0" w:color="auto"/>
      </w:divBdr>
    </w:div>
    <w:div w:id="2015916252">
      <w:bodyDiv w:val="1"/>
      <w:marLeft w:val="0"/>
      <w:marRight w:val="0"/>
      <w:marTop w:val="0"/>
      <w:marBottom w:val="0"/>
      <w:divBdr>
        <w:top w:val="none" w:sz="0" w:space="0" w:color="auto"/>
        <w:left w:val="none" w:sz="0" w:space="0" w:color="auto"/>
        <w:bottom w:val="none" w:sz="0" w:space="0" w:color="auto"/>
        <w:right w:val="none" w:sz="0" w:space="0" w:color="auto"/>
      </w:divBdr>
    </w:div>
    <w:div w:id="2036805811">
      <w:bodyDiv w:val="1"/>
      <w:marLeft w:val="0"/>
      <w:marRight w:val="0"/>
      <w:marTop w:val="0"/>
      <w:marBottom w:val="0"/>
      <w:divBdr>
        <w:top w:val="none" w:sz="0" w:space="0" w:color="auto"/>
        <w:left w:val="none" w:sz="0" w:space="0" w:color="auto"/>
        <w:bottom w:val="none" w:sz="0" w:space="0" w:color="auto"/>
        <w:right w:val="none" w:sz="0" w:space="0" w:color="auto"/>
      </w:divBdr>
    </w:div>
    <w:div w:id="2050254222">
      <w:bodyDiv w:val="1"/>
      <w:marLeft w:val="0"/>
      <w:marRight w:val="0"/>
      <w:marTop w:val="0"/>
      <w:marBottom w:val="0"/>
      <w:divBdr>
        <w:top w:val="none" w:sz="0" w:space="0" w:color="auto"/>
        <w:left w:val="none" w:sz="0" w:space="0" w:color="auto"/>
        <w:bottom w:val="none" w:sz="0" w:space="0" w:color="auto"/>
        <w:right w:val="none" w:sz="0" w:space="0" w:color="auto"/>
      </w:divBdr>
    </w:div>
    <w:div w:id="2062708796">
      <w:bodyDiv w:val="1"/>
      <w:marLeft w:val="0"/>
      <w:marRight w:val="0"/>
      <w:marTop w:val="0"/>
      <w:marBottom w:val="0"/>
      <w:divBdr>
        <w:top w:val="none" w:sz="0" w:space="0" w:color="auto"/>
        <w:left w:val="none" w:sz="0" w:space="0" w:color="auto"/>
        <w:bottom w:val="none" w:sz="0" w:space="0" w:color="auto"/>
        <w:right w:val="none" w:sz="0" w:space="0" w:color="auto"/>
      </w:divBdr>
    </w:div>
    <w:div w:id="2100364590">
      <w:bodyDiv w:val="1"/>
      <w:marLeft w:val="0"/>
      <w:marRight w:val="0"/>
      <w:marTop w:val="0"/>
      <w:marBottom w:val="0"/>
      <w:divBdr>
        <w:top w:val="none" w:sz="0" w:space="0" w:color="auto"/>
        <w:left w:val="none" w:sz="0" w:space="0" w:color="auto"/>
        <w:bottom w:val="none" w:sz="0" w:space="0" w:color="auto"/>
        <w:right w:val="none" w:sz="0" w:space="0" w:color="auto"/>
      </w:divBdr>
    </w:div>
    <w:div w:id="2102869933">
      <w:bodyDiv w:val="1"/>
      <w:marLeft w:val="0"/>
      <w:marRight w:val="0"/>
      <w:marTop w:val="0"/>
      <w:marBottom w:val="0"/>
      <w:divBdr>
        <w:top w:val="none" w:sz="0" w:space="0" w:color="auto"/>
        <w:left w:val="none" w:sz="0" w:space="0" w:color="auto"/>
        <w:bottom w:val="none" w:sz="0" w:space="0" w:color="auto"/>
        <w:right w:val="none" w:sz="0" w:space="0" w:color="auto"/>
      </w:divBdr>
    </w:div>
    <w:div w:id="2108769003">
      <w:bodyDiv w:val="1"/>
      <w:marLeft w:val="0"/>
      <w:marRight w:val="0"/>
      <w:marTop w:val="0"/>
      <w:marBottom w:val="0"/>
      <w:divBdr>
        <w:top w:val="none" w:sz="0" w:space="0" w:color="auto"/>
        <w:left w:val="none" w:sz="0" w:space="0" w:color="auto"/>
        <w:bottom w:val="none" w:sz="0" w:space="0" w:color="auto"/>
        <w:right w:val="none" w:sz="0" w:space="0" w:color="auto"/>
      </w:divBdr>
    </w:div>
    <w:div w:id="2115975046">
      <w:bodyDiv w:val="1"/>
      <w:marLeft w:val="0"/>
      <w:marRight w:val="0"/>
      <w:marTop w:val="0"/>
      <w:marBottom w:val="0"/>
      <w:divBdr>
        <w:top w:val="none" w:sz="0" w:space="0" w:color="auto"/>
        <w:left w:val="none" w:sz="0" w:space="0" w:color="auto"/>
        <w:bottom w:val="none" w:sz="0" w:space="0" w:color="auto"/>
        <w:right w:val="none" w:sz="0" w:space="0" w:color="auto"/>
      </w:divBdr>
    </w:div>
    <w:div w:id="2133745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Lao-dong-Tien-luong/Thong-tu-004-2025-TT-BNV-muc-luong-chuyen-gia-tu-van-trong-nuoc-xac-dinh-gia-goi-thau-656066.aspx" TargetMode="External"/><Relationship Id="rId13" Type="http://schemas.openxmlformats.org/officeDocument/2006/relationships/hyperlink" Target="https://thuvienphapluat.vn/van-ban/Tai-chinh-nha-nuoc/Thong-tu-12-2025-TT-BTC-sua-doi-Thong-tu-40-2017-TT-BTC-che-do-cong-tac-phi-648519.aspx" TargetMode="External"/><Relationship Id="rId18" Type="http://schemas.openxmlformats.org/officeDocument/2006/relationships/hyperlink" Target="https://thuvienphapluat.vn/van-ban/Lao-dong-Tien-luong/Thong-tu-004-2025-TT-BNV-muc-luong-chuyen-gia-tu-van-trong-nuoc-xac-dinh-gia-goi-thau-656066.aspx"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thuvienphapluat.vn/van-ban/Bo-may-hanh-chinh/Thong-tu-40-2017-TT-BTC-cong-tac-phi-chi-hoi-nghi-doi-voi-co-quan-nha-nuoc-su-nghiep-cong-lap-327960.aspx" TargetMode="External"/><Relationship Id="rId17" Type="http://schemas.openxmlformats.org/officeDocument/2006/relationships/hyperlink" Target="https://thuvienphapluat.vn/van-ban/Tai-chinh-nha-nuoc/Thong-tu-12-2025-TT-BTC-sua-doi-Thong-tu-40-2017-TT-BTC-che-do-cong-tac-phi-648519.aspx" TargetMode="External"/><Relationship Id="rId2" Type="http://schemas.openxmlformats.org/officeDocument/2006/relationships/numbering" Target="numbering.xml"/><Relationship Id="rId16" Type="http://schemas.openxmlformats.org/officeDocument/2006/relationships/hyperlink" Target="https://thuvienphapluat.vn/van-ban/Bo-may-hanh-chinh/Thong-tu-40-2017-TT-BTC-cong-tac-phi-chi-hoi-nghi-doi-voi-co-quan-nha-nuoc-su-nghiep-cong-lap-327960.asp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vienphapluat.vn/van-ban/Tai-chinh-nha-nuoc/Thong-tu-12-2025-TT-BTC-sua-doi-Thong-tu-40-2017-TT-BTC-che-do-cong-tac-phi-648519.aspx" TargetMode="External"/><Relationship Id="rId5" Type="http://schemas.openxmlformats.org/officeDocument/2006/relationships/webSettings" Target="webSettings.xml"/><Relationship Id="rId15" Type="http://schemas.openxmlformats.org/officeDocument/2006/relationships/hyperlink" Target="https://thuvienphapluat.vn/van-ban/Lao-dong-Tien-luong/Thong-tu-004-2025-TT-BNV-muc-luong-chuyen-gia-tu-van-trong-nuoc-xac-dinh-gia-goi-thau-656066.aspx" TargetMode="External"/><Relationship Id="rId10" Type="http://schemas.openxmlformats.org/officeDocument/2006/relationships/hyperlink" Target="https://thuvienphapluat.vn/van-ban/Bo-may-hanh-chinh/Thong-tu-40-2017-TT-BTC-cong-tac-phi-chi-hoi-nghi-doi-voi-co-quan-nha-nuoc-su-nghiep-cong-lap-327960.aspx" TargetMode="External"/><Relationship Id="rId19" Type="http://schemas.openxmlformats.org/officeDocument/2006/relationships/hyperlink" Target="https://thuvienphapluat.vn/van-ban/Lao-dong-Tien-luong/Thong-tu-004-2025-TT-BNV-muc-luong-chuyen-gia-tu-van-trong-nuoc-xac-dinh-gia-goi-thau-656066.aspx" TargetMode="External"/><Relationship Id="rId4" Type="http://schemas.openxmlformats.org/officeDocument/2006/relationships/settings" Target="settings.xml"/><Relationship Id="rId9" Type="http://schemas.openxmlformats.org/officeDocument/2006/relationships/hyperlink" Target="https://thuvienphapluat.vn/van-ban/Lao-dong-Tien-luong/Thong-tu-004-2025-TT-BNV-muc-luong-chuyen-gia-tu-van-trong-nuoc-xac-dinh-gia-goi-thau-656066.aspx" TargetMode="External"/><Relationship Id="rId14" Type="http://schemas.openxmlformats.org/officeDocument/2006/relationships/hyperlink" Target="https://thuvienphapluat.vn/van-ban/Lao-dong-Tien-luong/Thong-tu-004-2025-TT-BNV-muc-luong-chuyen-gia-tu-van-trong-nuoc-xac-dinh-gia-goi-thau-656066.asp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98B50-1FAB-446E-B9FE-C962AF488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9631</Words>
  <Characters>54900</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MACservice</dc:creator>
  <cp:lastModifiedBy>NEW</cp:lastModifiedBy>
  <cp:revision>2</cp:revision>
  <cp:lastPrinted>2026-01-28T02:39:00Z</cp:lastPrinted>
  <dcterms:created xsi:type="dcterms:W3CDTF">2026-03-31T03:11:00Z</dcterms:created>
  <dcterms:modified xsi:type="dcterms:W3CDTF">2026-03-31T03:11:00Z</dcterms:modified>
</cp:coreProperties>
</file>